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574" w14:textId="635CF0F4" w:rsidR="0057543A" w:rsidRPr="0005695B" w:rsidRDefault="006E7836" w:rsidP="00383A45">
      <w:pPr>
        <w:autoSpaceDN w:val="0"/>
        <w:spacing w:line="240" w:lineRule="auto"/>
        <w:textAlignment w:val="baseline"/>
        <w:rPr>
          <w:rStyle w:val="eop"/>
          <w:rFonts w:asciiTheme="majorHAnsi" w:hAnsiTheme="majorHAnsi" w:cstheme="majorHAnsi"/>
          <w:u w:val="single"/>
        </w:rPr>
      </w:pPr>
      <w:bookmarkStart w:id="0" w:name="_Hlk77073238"/>
      <w:bookmarkStart w:id="1" w:name="_Hlk77073187"/>
      <w:r w:rsidRPr="0005695B">
        <w:rPr>
          <w:rStyle w:val="eop"/>
          <w:rFonts w:ascii="Calibri" w:hAnsi="Calibri" w:cs="Calibri"/>
          <w:i/>
          <w:color w:val="13868E" w:themeColor="accent2"/>
          <w:u w:val="single"/>
          <w:lang w:eastAsia="nl-NL"/>
        </w:rPr>
        <w:t>O</w:t>
      </w:r>
      <w:r w:rsidR="0057543A" w:rsidRPr="0005695B">
        <w:rPr>
          <w:rStyle w:val="eop"/>
          <w:rFonts w:ascii="Calibri" w:hAnsi="Calibri" w:cs="Calibri"/>
          <w:i/>
          <w:color w:val="13868E" w:themeColor="accent2"/>
          <w:u w:val="single"/>
          <w:lang w:eastAsia="nl-NL"/>
        </w:rPr>
        <w:t xml:space="preserve">verzicht </w:t>
      </w:r>
      <w:r w:rsidR="005F0C9B" w:rsidRPr="0005695B">
        <w:rPr>
          <w:rStyle w:val="eop"/>
          <w:rFonts w:ascii="Calibri" w:hAnsi="Calibri" w:cs="Calibri"/>
          <w:i/>
          <w:color w:val="13868E" w:themeColor="accent2"/>
          <w:u w:val="single"/>
          <w:lang w:eastAsia="nl-NL"/>
        </w:rPr>
        <w:t xml:space="preserve">inhoudelijke </w:t>
      </w:r>
      <w:r w:rsidR="0057543A" w:rsidRPr="0005695B">
        <w:rPr>
          <w:rStyle w:val="eop"/>
          <w:rFonts w:ascii="Calibri" w:hAnsi="Calibri" w:cs="Calibri"/>
          <w:i/>
          <w:color w:val="13868E" w:themeColor="accent2"/>
          <w:u w:val="single"/>
          <w:lang w:eastAsia="nl-NL"/>
        </w:rPr>
        <w:t xml:space="preserve">wijzigingen </w:t>
      </w:r>
      <w:proofErr w:type="spellStart"/>
      <w:r w:rsidR="00C00A77" w:rsidRPr="0005695B">
        <w:rPr>
          <w:rStyle w:val="eop"/>
          <w:rFonts w:ascii="Calibri" w:hAnsi="Calibri" w:cs="Calibri"/>
          <w:i/>
          <w:color w:val="13868E" w:themeColor="accent2"/>
          <w:u w:val="single"/>
          <w:lang w:eastAsia="nl-NL"/>
        </w:rPr>
        <w:t>dVi</w:t>
      </w:r>
      <w:proofErr w:type="spellEnd"/>
      <w:r w:rsidR="00C00A77" w:rsidRPr="0005695B">
        <w:rPr>
          <w:rStyle w:val="eop"/>
          <w:rFonts w:ascii="Calibri" w:hAnsi="Calibri" w:cs="Calibri"/>
          <w:i/>
          <w:color w:val="13868E" w:themeColor="accent2"/>
          <w:u w:val="single"/>
          <w:lang w:eastAsia="nl-NL"/>
        </w:rPr>
        <w:t xml:space="preserve"> </w:t>
      </w:r>
      <w:r w:rsidR="0057543A" w:rsidRPr="0005695B">
        <w:rPr>
          <w:rStyle w:val="eop"/>
          <w:rFonts w:ascii="Calibri" w:hAnsi="Calibri" w:cs="Calibri"/>
          <w:i/>
          <w:color w:val="13868E" w:themeColor="accent2"/>
          <w:u w:val="single"/>
          <w:lang w:eastAsia="nl-NL"/>
        </w:rPr>
        <w:t>per hoofdstuk</w:t>
      </w:r>
    </w:p>
    <w:bookmarkEnd w:id="0"/>
    <w:p w14:paraId="04965556" w14:textId="0F5B7D79" w:rsidR="0057543A" w:rsidRPr="0081599D" w:rsidRDefault="0057543A" w:rsidP="00383A45">
      <w:pPr>
        <w:spacing w:line="240" w:lineRule="auto"/>
        <w:rPr>
          <w:rFonts w:asciiTheme="majorHAnsi" w:hAnsiTheme="majorHAnsi" w:cstheme="majorHAnsi"/>
          <w:b/>
          <w:color w:val="000000" w:themeColor="text1"/>
        </w:rPr>
      </w:pPr>
      <w:r w:rsidRPr="00BB2764">
        <w:rPr>
          <w:rStyle w:val="normaltextrun"/>
          <w:rFonts w:ascii="Calibri" w:eastAsia="Times New Roman" w:hAnsi="Calibri" w:cs="Calibri"/>
          <w:color w:val="000000"/>
          <w:lang w:eastAsia="nl-NL"/>
        </w:rPr>
        <w:t>In deze</w:t>
      </w:r>
      <w:r w:rsidR="00DC5005" w:rsidRPr="00BB2764">
        <w:rPr>
          <w:rStyle w:val="normaltextrun"/>
          <w:rFonts w:ascii="Calibri" w:eastAsia="Times New Roman" w:hAnsi="Calibri" w:cs="Calibri"/>
          <w:color w:val="000000"/>
          <w:lang w:eastAsia="nl-NL"/>
        </w:rPr>
        <w:t xml:space="preserve"> bijlage zijn alle wijzigingen </w:t>
      </w:r>
      <w:r w:rsidR="00B94313">
        <w:rPr>
          <w:rStyle w:val="normaltextrun"/>
          <w:rFonts w:ascii="Calibri" w:eastAsia="Times New Roman" w:hAnsi="Calibri" w:cs="Calibri"/>
          <w:color w:val="000000"/>
          <w:lang w:eastAsia="nl-NL"/>
        </w:rPr>
        <w:t>in</w:t>
      </w:r>
      <w:r w:rsidRPr="00BB2764">
        <w:rPr>
          <w:rStyle w:val="normaltextrun"/>
          <w:rFonts w:ascii="Calibri" w:eastAsia="Times New Roman" w:hAnsi="Calibri" w:cs="Calibri"/>
          <w:color w:val="000000"/>
          <w:lang w:eastAsia="nl-NL"/>
        </w:rPr>
        <w:t xml:space="preserve"> </w:t>
      </w:r>
      <w:proofErr w:type="spellStart"/>
      <w:r w:rsidRPr="00BB2764">
        <w:rPr>
          <w:rStyle w:val="normaltextrun"/>
          <w:rFonts w:ascii="Calibri" w:eastAsia="Times New Roman" w:hAnsi="Calibri" w:cs="Calibri"/>
          <w:color w:val="000000"/>
          <w:lang w:eastAsia="nl-NL"/>
        </w:rPr>
        <w:t>d</w:t>
      </w:r>
      <w:r w:rsidR="00BD5EAA" w:rsidRPr="00BB2764">
        <w:rPr>
          <w:rStyle w:val="normaltextrun"/>
          <w:rFonts w:ascii="Calibri" w:eastAsia="Times New Roman" w:hAnsi="Calibri" w:cs="Calibri"/>
          <w:color w:val="000000"/>
          <w:lang w:eastAsia="nl-NL"/>
        </w:rPr>
        <w:t>V</w:t>
      </w:r>
      <w:r w:rsidRPr="00BB2764">
        <w:rPr>
          <w:rStyle w:val="normaltextrun"/>
          <w:rFonts w:ascii="Calibri" w:eastAsia="Times New Roman" w:hAnsi="Calibri" w:cs="Calibri"/>
          <w:color w:val="000000"/>
          <w:lang w:eastAsia="nl-NL"/>
        </w:rPr>
        <w:t>i</w:t>
      </w:r>
      <w:proofErr w:type="spellEnd"/>
      <w:r w:rsidRPr="00BB2764">
        <w:rPr>
          <w:rStyle w:val="normaltextrun"/>
          <w:rFonts w:ascii="Calibri" w:eastAsia="Times New Roman" w:hAnsi="Calibri" w:cs="Calibri"/>
          <w:color w:val="000000"/>
          <w:lang w:eastAsia="nl-NL"/>
        </w:rPr>
        <w:t xml:space="preserve"> 20</w:t>
      </w:r>
      <w:r w:rsidR="00226638" w:rsidRPr="00BB2764">
        <w:rPr>
          <w:rStyle w:val="normaltextrun"/>
          <w:rFonts w:ascii="Calibri" w:eastAsia="Times New Roman" w:hAnsi="Calibri" w:cs="Calibri"/>
          <w:color w:val="000000"/>
          <w:lang w:eastAsia="nl-NL"/>
        </w:rPr>
        <w:t>2</w:t>
      </w:r>
      <w:r w:rsidR="00933462">
        <w:rPr>
          <w:rStyle w:val="normaltextrun"/>
          <w:rFonts w:ascii="Calibri" w:eastAsia="Times New Roman" w:hAnsi="Calibri" w:cs="Calibri"/>
          <w:color w:val="000000"/>
          <w:lang w:eastAsia="nl-NL"/>
        </w:rPr>
        <w:t>3</w:t>
      </w:r>
      <w:r w:rsidRPr="00BB2764">
        <w:rPr>
          <w:rStyle w:val="normaltextrun"/>
          <w:rFonts w:ascii="Calibri" w:eastAsia="Times New Roman" w:hAnsi="Calibri" w:cs="Calibri"/>
          <w:color w:val="000000"/>
          <w:lang w:eastAsia="nl-NL"/>
        </w:rPr>
        <w:t xml:space="preserve"> ten opzichte van </w:t>
      </w:r>
      <w:proofErr w:type="spellStart"/>
      <w:r w:rsidRPr="00BB2764">
        <w:rPr>
          <w:rStyle w:val="normaltextrun"/>
          <w:rFonts w:ascii="Calibri" w:eastAsia="Times New Roman" w:hAnsi="Calibri" w:cs="Calibri"/>
          <w:color w:val="000000"/>
          <w:lang w:eastAsia="nl-NL"/>
        </w:rPr>
        <w:t>d</w:t>
      </w:r>
      <w:r w:rsidR="00BD5EAA" w:rsidRPr="00BB2764">
        <w:rPr>
          <w:rStyle w:val="normaltextrun"/>
          <w:rFonts w:ascii="Calibri" w:eastAsia="Times New Roman" w:hAnsi="Calibri" w:cs="Calibri"/>
          <w:color w:val="000000"/>
          <w:lang w:eastAsia="nl-NL"/>
        </w:rPr>
        <w:t>V</w:t>
      </w:r>
      <w:r w:rsidRPr="00BB2764">
        <w:rPr>
          <w:rStyle w:val="normaltextrun"/>
          <w:rFonts w:ascii="Calibri" w:eastAsia="Times New Roman" w:hAnsi="Calibri" w:cs="Calibri"/>
          <w:color w:val="000000"/>
          <w:lang w:eastAsia="nl-NL"/>
        </w:rPr>
        <w:t>i</w:t>
      </w:r>
      <w:proofErr w:type="spellEnd"/>
      <w:r w:rsidRPr="00BB2764">
        <w:rPr>
          <w:rStyle w:val="normaltextrun"/>
          <w:rFonts w:ascii="Calibri" w:eastAsia="Times New Roman" w:hAnsi="Calibri" w:cs="Calibri"/>
          <w:color w:val="000000"/>
          <w:lang w:eastAsia="nl-NL"/>
        </w:rPr>
        <w:t xml:space="preserve"> 20</w:t>
      </w:r>
      <w:r w:rsidR="00C00A77" w:rsidRPr="00BB2764">
        <w:rPr>
          <w:rStyle w:val="normaltextrun"/>
          <w:rFonts w:ascii="Calibri" w:eastAsia="Times New Roman" w:hAnsi="Calibri" w:cs="Calibri"/>
          <w:color w:val="000000"/>
          <w:lang w:eastAsia="nl-NL"/>
        </w:rPr>
        <w:t>2</w:t>
      </w:r>
      <w:r w:rsidR="00933462">
        <w:rPr>
          <w:rStyle w:val="normaltextrun"/>
          <w:rFonts w:ascii="Calibri" w:eastAsia="Times New Roman" w:hAnsi="Calibri" w:cs="Calibri"/>
          <w:color w:val="000000"/>
          <w:lang w:eastAsia="nl-NL"/>
        </w:rPr>
        <w:t>2</w:t>
      </w:r>
      <w:r w:rsidRPr="00BB2764">
        <w:rPr>
          <w:rStyle w:val="normaltextrun"/>
          <w:rFonts w:ascii="Calibri" w:eastAsia="Times New Roman" w:hAnsi="Calibri" w:cs="Calibri"/>
          <w:color w:val="000000"/>
          <w:lang w:eastAsia="nl-NL"/>
        </w:rPr>
        <w:t xml:space="preserve"> opgenomen.</w:t>
      </w:r>
    </w:p>
    <w:p w14:paraId="165470D4" w14:textId="77777777" w:rsidR="0057543A" w:rsidRPr="0081599D" w:rsidRDefault="0057543A" w:rsidP="00383A45">
      <w:pPr>
        <w:spacing w:line="240" w:lineRule="auto"/>
        <w:rPr>
          <w:rFonts w:asciiTheme="majorHAnsi" w:hAnsiTheme="majorHAnsi" w:cstheme="majorHAnsi"/>
          <w:b/>
          <w:color w:val="000000" w:themeColor="text1"/>
          <w:sz w:val="8"/>
          <w:szCs w:val="8"/>
        </w:rPr>
      </w:pPr>
    </w:p>
    <w:p w14:paraId="40792B6A" w14:textId="77777777" w:rsidR="00DC5005" w:rsidRPr="0081599D" w:rsidRDefault="00DC5005" w:rsidP="00383A45">
      <w:pPr>
        <w:spacing w:line="240" w:lineRule="auto"/>
        <w:rPr>
          <w:rFonts w:asciiTheme="majorHAnsi" w:hAnsiTheme="majorHAnsi" w:cstheme="majorHAnsi"/>
          <w:b/>
          <w:color w:val="000000" w:themeColor="text1"/>
          <w:sz w:val="8"/>
          <w:szCs w:val="8"/>
        </w:rPr>
      </w:pPr>
    </w:p>
    <w:tbl>
      <w:tblPr>
        <w:tblStyle w:val="Tabelraster"/>
        <w:tblW w:w="10773" w:type="dxa"/>
        <w:tblInd w:w="-572" w:type="dxa"/>
        <w:tblLayout w:type="fixed"/>
        <w:tblLook w:val="04A0" w:firstRow="1" w:lastRow="0" w:firstColumn="1" w:lastColumn="0" w:noHBand="0" w:noVBand="1"/>
      </w:tblPr>
      <w:tblGrid>
        <w:gridCol w:w="1134"/>
        <w:gridCol w:w="8080"/>
        <w:gridCol w:w="1559"/>
      </w:tblGrid>
      <w:tr w:rsidR="0081599D" w:rsidRPr="0081599D" w14:paraId="23C9DEF5" w14:textId="77777777" w:rsidTr="00AA62EB">
        <w:trPr>
          <w:trHeight w:val="66"/>
          <w:tblHeader/>
        </w:trPr>
        <w:tc>
          <w:tcPr>
            <w:tcW w:w="1134" w:type="dxa"/>
          </w:tcPr>
          <w:p w14:paraId="03835668" w14:textId="0BA4A9B9" w:rsidR="00DC5005" w:rsidRPr="0081599D" w:rsidRDefault="00DC5005" w:rsidP="00383A45">
            <w:pPr>
              <w:spacing w:line="240" w:lineRule="auto"/>
              <w:rPr>
                <w:rFonts w:asciiTheme="majorHAnsi" w:hAnsiTheme="majorHAnsi" w:cstheme="majorHAnsi"/>
                <w:b/>
                <w:color w:val="000000" w:themeColor="text1"/>
                <w:sz w:val="20"/>
                <w:szCs w:val="20"/>
              </w:rPr>
            </w:pPr>
            <w:proofErr w:type="spellStart"/>
            <w:r w:rsidRPr="0081599D">
              <w:rPr>
                <w:rFonts w:asciiTheme="majorHAnsi" w:hAnsiTheme="majorHAnsi" w:cstheme="majorHAnsi"/>
                <w:b/>
                <w:color w:val="000000" w:themeColor="text1"/>
                <w:sz w:val="20"/>
                <w:szCs w:val="20"/>
              </w:rPr>
              <w:t>H</w:t>
            </w:r>
            <w:r w:rsidR="002E5ADD">
              <w:rPr>
                <w:rFonts w:asciiTheme="majorHAnsi" w:hAnsiTheme="majorHAnsi" w:cstheme="majorHAnsi"/>
                <w:b/>
                <w:color w:val="000000" w:themeColor="text1"/>
                <w:sz w:val="20"/>
                <w:szCs w:val="20"/>
              </w:rPr>
              <w:t>fd</w:t>
            </w:r>
            <w:r w:rsidRPr="0081599D">
              <w:rPr>
                <w:rFonts w:asciiTheme="majorHAnsi" w:hAnsiTheme="majorHAnsi" w:cstheme="majorHAnsi"/>
                <w:b/>
                <w:color w:val="000000" w:themeColor="text1"/>
                <w:sz w:val="20"/>
                <w:szCs w:val="20"/>
              </w:rPr>
              <w:t>st</w:t>
            </w:r>
            <w:proofErr w:type="spellEnd"/>
          </w:p>
        </w:tc>
        <w:tc>
          <w:tcPr>
            <w:tcW w:w="8080" w:type="dxa"/>
          </w:tcPr>
          <w:p w14:paraId="60967F8A" w14:textId="77777777" w:rsidR="00DC5005" w:rsidRPr="0081599D" w:rsidRDefault="00DC5005" w:rsidP="00383A45">
            <w:pPr>
              <w:spacing w:line="240" w:lineRule="auto"/>
              <w:rPr>
                <w:rFonts w:asciiTheme="majorHAnsi" w:hAnsiTheme="majorHAnsi" w:cstheme="majorHAnsi"/>
                <w:b/>
                <w:color w:val="000000" w:themeColor="text1"/>
                <w:sz w:val="20"/>
                <w:szCs w:val="20"/>
              </w:rPr>
            </w:pPr>
            <w:r w:rsidRPr="0081599D">
              <w:rPr>
                <w:rFonts w:asciiTheme="majorHAnsi" w:hAnsiTheme="majorHAnsi" w:cstheme="majorHAnsi"/>
                <w:b/>
                <w:color w:val="000000" w:themeColor="text1"/>
                <w:sz w:val="20"/>
                <w:szCs w:val="20"/>
              </w:rPr>
              <w:t>Wijziging</w:t>
            </w:r>
          </w:p>
        </w:tc>
        <w:tc>
          <w:tcPr>
            <w:tcW w:w="1559" w:type="dxa"/>
          </w:tcPr>
          <w:p w14:paraId="08A7ADF9" w14:textId="77777777" w:rsidR="00DC5005" w:rsidRPr="0081599D" w:rsidRDefault="00DC5005" w:rsidP="00383A45">
            <w:pPr>
              <w:spacing w:line="240" w:lineRule="auto"/>
              <w:rPr>
                <w:rFonts w:asciiTheme="majorHAnsi" w:hAnsiTheme="majorHAnsi" w:cstheme="majorHAnsi"/>
                <w:b/>
                <w:color w:val="000000" w:themeColor="text1"/>
                <w:sz w:val="20"/>
                <w:szCs w:val="20"/>
              </w:rPr>
            </w:pPr>
            <w:r w:rsidRPr="0081599D">
              <w:rPr>
                <w:rFonts w:asciiTheme="majorHAnsi" w:hAnsiTheme="majorHAnsi" w:cstheme="majorHAnsi"/>
                <w:b/>
                <w:color w:val="000000" w:themeColor="text1"/>
                <w:sz w:val="20"/>
                <w:szCs w:val="20"/>
              </w:rPr>
              <w:t>Type wijziging</w:t>
            </w:r>
          </w:p>
        </w:tc>
      </w:tr>
      <w:tr w:rsidR="0081599D" w:rsidRPr="0081599D" w14:paraId="63C2B9BE" w14:textId="77777777" w:rsidTr="00AA62EB">
        <w:trPr>
          <w:trHeight w:val="20"/>
        </w:trPr>
        <w:tc>
          <w:tcPr>
            <w:tcW w:w="1134" w:type="dxa"/>
          </w:tcPr>
          <w:p w14:paraId="127B2B02" w14:textId="77777777" w:rsidR="00DC5005" w:rsidRPr="0081599D" w:rsidRDefault="00DC5005" w:rsidP="00383A45">
            <w:pPr>
              <w:spacing w:line="240" w:lineRule="auto"/>
              <w:rPr>
                <w:rFonts w:asciiTheme="majorHAnsi" w:hAnsiTheme="majorHAnsi" w:cstheme="majorHAnsi"/>
                <w:b/>
                <w:bCs/>
                <w:color w:val="000000" w:themeColor="text1"/>
                <w:sz w:val="20"/>
                <w:szCs w:val="20"/>
              </w:rPr>
            </w:pPr>
            <w:r w:rsidRPr="0081599D">
              <w:rPr>
                <w:rFonts w:asciiTheme="majorHAnsi" w:hAnsiTheme="majorHAnsi" w:cstheme="majorHAnsi"/>
                <w:b/>
                <w:bCs/>
                <w:color w:val="000000" w:themeColor="text1"/>
                <w:sz w:val="20"/>
                <w:szCs w:val="20"/>
              </w:rPr>
              <w:t>I</w:t>
            </w:r>
          </w:p>
        </w:tc>
        <w:tc>
          <w:tcPr>
            <w:tcW w:w="9639" w:type="dxa"/>
            <w:gridSpan w:val="2"/>
          </w:tcPr>
          <w:p w14:paraId="1A2DA294" w14:textId="7999F097" w:rsidR="00DC5005" w:rsidRPr="0081599D" w:rsidRDefault="001648D4" w:rsidP="00383A45">
            <w:pPr>
              <w:spacing w:line="240" w:lineRule="auto"/>
              <w:rPr>
                <w:rFonts w:asciiTheme="majorHAnsi" w:hAnsiTheme="majorHAnsi" w:cstheme="majorHAnsi"/>
                <w:b/>
                <w:bCs/>
                <w:color w:val="000000" w:themeColor="text1"/>
                <w:sz w:val="20"/>
                <w:szCs w:val="20"/>
              </w:rPr>
            </w:pPr>
            <w:r w:rsidRPr="0081599D">
              <w:rPr>
                <w:rFonts w:asciiTheme="majorHAnsi" w:hAnsiTheme="majorHAnsi" w:cstheme="majorHAnsi"/>
                <w:b/>
                <w:bCs/>
                <w:i/>
                <w:color w:val="000000" w:themeColor="text1"/>
                <w:sz w:val="20"/>
                <w:szCs w:val="20"/>
              </w:rPr>
              <w:t>Wijzigingen wet- en regelgeving</w:t>
            </w:r>
          </w:p>
        </w:tc>
      </w:tr>
      <w:tr w:rsidR="00917897" w:rsidRPr="0081599D" w14:paraId="4E35804E" w14:textId="77777777" w:rsidTr="00AA62EB">
        <w:trPr>
          <w:trHeight w:val="20"/>
        </w:trPr>
        <w:tc>
          <w:tcPr>
            <w:tcW w:w="1134" w:type="dxa"/>
          </w:tcPr>
          <w:p w14:paraId="670F9E6D" w14:textId="72829DC5" w:rsidR="00917897" w:rsidRPr="0081599D" w:rsidRDefault="00917897" w:rsidP="00917897">
            <w:pPr>
              <w:spacing w:line="240" w:lineRule="auto"/>
              <w:rPr>
                <w:rFonts w:asciiTheme="majorHAnsi" w:hAnsiTheme="majorHAnsi" w:cstheme="majorHAnsi"/>
                <w:color w:val="000000" w:themeColor="text1"/>
                <w:sz w:val="20"/>
                <w:szCs w:val="20"/>
              </w:rPr>
            </w:pPr>
            <w:r w:rsidRPr="008F542C">
              <w:rPr>
                <w:rFonts w:asciiTheme="majorHAnsi" w:hAnsiTheme="majorHAnsi" w:cstheme="majorHAnsi"/>
                <w:color w:val="000000" w:themeColor="text1"/>
                <w:sz w:val="20"/>
                <w:szCs w:val="20"/>
              </w:rPr>
              <w:t>2.7</w:t>
            </w:r>
          </w:p>
        </w:tc>
        <w:tc>
          <w:tcPr>
            <w:tcW w:w="8080" w:type="dxa"/>
          </w:tcPr>
          <w:p w14:paraId="17EB92E4"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Met ingang van 1 januari 2023 is de verhuurderheffing afgeschaft. Derhalve vervalt de opvraag</w:t>
            </w:r>
          </w:p>
          <w:p w14:paraId="436F0646"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van het ‘Totaal van NCW verhuurderheffing’ in zowel 2.7 Toelichting waardering bezit -</w:t>
            </w:r>
          </w:p>
          <w:p w14:paraId="15509648"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Gegevens Marktwaarde (voor LTV/solvabiliteit) als in 2.7 Toelichting waardering bezit -</w:t>
            </w:r>
          </w:p>
          <w:p w14:paraId="4FA1FC61" w14:textId="77777777" w:rsidR="00917897" w:rsidRDefault="00917897" w:rsidP="00917897">
            <w:pPr>
              <w:spacing w:line="240" w:lineRule="auto"/>
              <w:rPr>
                <w:rFonts w:ascii="Calibri" w:hAnsi="Calibri" w:cs="Calibri"/>
                <w:sz w:val="20"/>
                <w:szCs w:val="20"/>
              </w:rPr>
            </w:pPr>
            <w:r>
              <w:rPr>
                <w:rFonts w:ascii="Calibri" w:hAnsi="Calibri" w:cs="Calibri"/>
                <w:sz w:val="20"/>
                <w:szCs w:val="20"/>
              </w:rPr>
              <w:t>Gegevens beleidswaarde (voor LTV/solvabiliteit).</w:t>
            </w:r>
          </w:p>
          <w:p w14:paraId="5D3DA58B" w14:textId="1EBE4675" w:rsidR="00917897" w:rsidRPr="00AD5BA1" w:rsidRDefault="00917897" w:rsidP="00917897">
            <w:pPr>
              <w:spacing w:line="240" w:lineRule="auto"/>
              <w:rPr>
                <w:rFonts w:asciiTheme="majorHAnsi" w:hAnsiTheme="majorHAnsi" w:cstheme="majorHAnsi"/>
                <w:color w:val="000000" w:themeColor="text1"/>
                <w:sz w:val="20"/>
                <w:szCs w:val="20"/>
              </w:rPr>
            </w:pPr>
          </w:p>
        </w:tc>
        <w:tc>
          <w:tcPr>
            <w:tcW w:w="1559" w:type="dxa"/>
          </w:tcPr>
          <w:p w14:paraId="2104BF8E" w14:textId="66105041" w:rsidR="00917897" w:rsidRPr="007C79E3"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Verwijdering</w:t>
            </w:r>
          </w:p>
        </w:tc>
      </w:tr>
      <w:tr w:rsidR="00917897" w:rsidRPr="0081599D" w14:paraId="075A385D" w14:textId="77777777" w:rsidTr="00AA62EB">
        <w:trPr>
          <w:trHeight w:val="20"/>
        </w:trPr>
        <w:tc>
          <w:tcPr>
            <w:tcW w:w="1134" w:type="dxa"/>
          </w:tcPr>
          <w:p w14:paraId="170306AC" w14:textId="47E4B7E8" w:rsidR="00917897" w:rsidRDefault="00917897" w:rsidP="00917897">
            <w:pPr>
              <w:spacing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5.1</w:t>
            </w:r>
          </w:p>
        </w:tc>
        <w:tc>
          <w:tcPr>
            <w:tcW w:w="8080" w:type="dxa"/>
          </w:tcPr>
          <w:p w14:paraId="6A23B61F" w14:textId="2C701407" w:rsidR="00917897" w:rsidRPr="00D00958" w:rsidRDefault="00917897" w:rsidP="00917897">
            <w:pPr>
              <w:spacing w:line="240" w:lineRule="auto"/>
              <w:rPr>
                <w:rFonts w:asciiTheme="majorHAnsi" w:hAnsiTheme="majorHAnsi" w:cstheme="majorHAnsi"/>
                <w:color w:val="000000" w:themeColor="text1"/>
                <w:sz w:val="20"/>
                <w:szCs w:val="20"/>
              </w:rPr>
            </w:pPr>
            <w:r w:rsidRPr="00D00958">
              <w:rPr>
                <w:rFonts w:asciiTheme="majorHAnsi" w:hAnsiTheme="majorHAnsi" w:cstheme="majorHAnsi"/>
                <w:color w:val="000000" w:themeColor="text1"/>
                <w:sz w:val="20"/>
                <w:szCs w:val="20"/>
              </w:rPr>
              <w:t>Als gevolg van de (voorgenomen) wijzigingen inzake de ‘</w:t>
            </w:r>
            <w:proofErr w:type="spellStart"/>
            <w:r w:rsidRPr="00D00958">
              <w:rPr>
                <w:rFonts w:asciiTheme="majorHAnsi" w:hAnsiTheme="majorHAnsi" w:cstheme="majorHAnsi"/>
                <w:color w:val="000000" w:themeColor="text1"/>
                <w:sz w:val="20"/>
                <w:szCs w:val="20"/>
              </w:rPr>
              <w:t>Aw</w:t>
            </w:r>
            <w:proofErr w:type="spellEnd"/>
            <w:r w:rsidRPr="00D00958">
              <w:rPr>
                <w:rFonts w:asciiTheme="majorHAnsi" w:hAnsiTheme="majorHAnsi" w:cstheme="majorHAnsi"/>
                <w:color w:val="000000" w:themeColor="text1"/>
                <w:sz w:val="20"/>
                <w:szCs w:val="20"/>
              </w:rPr>
              <w:t>-beleidsregels’, vervallen de rechtmatigheidsvragen (en samenhangende vervolgvragen) 5.1.</w:t>
            </w:r>
            <w:r>
              <w:rPr>
                <w:rFonts w:asciiTheme="majorHAnsi" w:hAnsiTheme="majorHAnsi" w:cstheme="majorHAnsi"/>
                <w:color w:val="000000" w:themeColor="text1"/>
                <w:sz w:val="20"/>
                <w:szCs w:val="20"/>
              </w:rPr>
              <w:t>3</w:t>
            </w:r>
            <w:r w:rsidRPr="00D00958">
              <w:rPr>
                <w:rFonts w:asciiTheme="majorHAnsi" w:hAnsiTheme="majorHAnsi" w:cstheme="majorHAnsi"/>
                <w:color w:val="000000" w:themeColor="text1"/>
                <w:sz w:val="20"/>
                <w:szCs w:val="20"/>
              </w:rPr>
              <w:t>, 5.1.</w:t>
            </w:r>
            <w:r>
              <w:rPr>
                <w:rFonts w:asciiTheme="majorHAnsi" w:hAnsiTheme="majorHAnsi" w:cstheme="majorHAnsi"/>
                <w:color w:val="000000" w:themeColor="text1"/>
                <w:sz w:val="20"/>
                <w:szCs w:val="20"/>
              </w:rPr>
              <w:t>7</w:t>
            </w:r>
            <w:r w:rsidRPr="00D00958">
              <w:rPr>
                <w:rFonts w:asciiTheme="majorHAnsi" w:hAnsiTheme="majorHAnsi" w:cstheme="majorHAnsi"/>
                <w:color w:val="000000" w:themeColor="text1"/>
                <w:sz w:val="20"/>
                <w:szCs w:val="20"/>
              </w:rPr>
              <w:t>, 5.1.</w:t>
            </w:r>
            <w:r>
              <w:rPr>
                <w:rFonts w:asciiTheme="majorHAnsi" w:hAnsiTheme="majorHAnsi" w:cstheme="majorHAnsi"/>
                <w:color w:val="000000" w:themeColor="text1"/>
                <w:sz w:val="20"/>
                <w:szCs w:val="20"/>
              </w:rPr>
              <w:t xml:space="preserve">8, </w:t>
            </w:r>
            <w:r w:rsidRPr="00D00958">
              <w:rPr>
                <w:rFonts w:asciiTheme="majorHAnsi" w:hAnsiTheme="majorHAnsi" w:cstheme="majorHAnsi"/>
                <w:color w:val="000000" w:themeColor="text1"/>
                <w:sz w:val="20"/>
                <w:szCs w:val="20"/>
              </w:rPr>
              <w:t xml:space="preserve"> 5.1.1</w:t>
            </w:r>
            <w:r>
              <w:rPr>
                <w:rFonts w:asciiTheme="majorHAnsi" w:hAnsiTheme="majorHAnsi" w:cstheme="majorHAnsi"/>
                <w:color w:val="000000" w:themeColor="text1"/>
                <w:sz w:val="20"/>
                <w:szCs w:val="20"/>
              </w:rPr>
              <w:t>0 en 5.1.11.</w:t>
            </w:r>
            <w:r w:rsidRPr="00AD5BA1">
              <w:rPr>
                <w:rFonts w:asciiTheme="majorHAnsi" w:hAnsiTheme="majorHAnsi" w:cstheme="majorHAnsi"/>
                <w:color w:val="000000" w:themeColor="text1"/>
                <w:sz w:val="20"/>
                <w:szCs w:val="20"/>
              </w:rPr>
              <w:br/>
            </w:r>
          </w:p>
        </w:tc>
        <w:tc>
          <w:tcPr>
            <w:tcW w:w="1559" w:type="dxa"/>
          </w:tcPr>
          <w:p w14:paraId="770EA198" w14:textId="62BD14BA"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Verwijdering</w:t>
            </w:r>
          </w:p>
        </w:tc>
      </w:tr>
      <w:tr w:rsidR="00917897" w:rsidRPr="0081599D" w14:paraId="1632D253" w14:textId="77777777" w:rsidTr="00AA62EB">
        <w:trPr>
          <w:trHeight w:val="20"/>
        </w:trPr>
        <w:tc>
          <w:tcPr>
            <w:tcW w:w="1134" w:type="dxa"/>
          </w:tcPr>
          <w:p w14:paraId="1D77AB8D" w14:textId="2B19DA6E" w:rsidR="00917897" w:rsidRDefault="00917897" w:rsidP="00917897">
            <w:pPr>
              <w:spacing w:line="240" w:lineRule="auto"/>
              <w:rPr>
                <w:rFonts w:asciiTheme="majorHAnsi" w:hAnsiTheme="majorHAnsi" w:cstheme="majorHAnsi"/>
                <w:color w:val="000000" w:themeColor="text1"/>
                <w:sz w:val="20"/>
                <w:szCs w:val="20"/>
              </w:rPr>
            </w:pPr>
            <w:r w:rsidRPr="0081599D">
              <w:rPr>
                <w:rFonts w:asciiTheme="majorHAnsi" w:hAnsiTheme="majorHAnsi" w:cstheme="majorHAnsi"/>
                <w:color w:val="000000" w:themeColor="text1"/>
                <w:sz w:val="20"/>
                <w:szCs w:val="20"/>
              </w:rPr>
              <w:t>5.3</w:t>
            </w:r>
          </w:p>
        </w:tc>
        <w:tc>
          <w:tcPr>
            <w:tcW w:w="8080" w:type="dxa"/>
          </w:tcPr>
          <w:p w14:paraId="44B1631E" w14:textId="77777777"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Het WNT overzicht wordt grotendeels verwijderd uit de opvraag</w:t>
            </w:r>
            <w:r w:rsidRPr="007C79E3">
              <w:rPr>
                <w:rFonts w:ascii="Calibri" w:hAnsi="Calibri" w:cs="Calibri"/>
                <w:color w:val="000000" w:themeColor="text1"/>
                <w:sz w:val="20"/>
                <w:szCs w:val="20"/>
              </w:rPr>
              <w:t>.</w:t>
            </w:r>
            <w:r>
              <w:rPr>
                <w:rFonts w:ascii="Calibri" w:hAnsi="Calibri" w:cs="Calibri"/>
                <w:color w:val="000000" w:themeColor="text1"/>
                <w:sz w:val="20"/>
                <w:szCs w:val="20"/>
              </w:rPr>
              <w:t xml:space="preserve"> Er wordt enkel één vraag toegevoegd waarbij corporaties dienen aan te geven indien zij aan de wet- en regelgeving van de WNT hebben voldaan.</w:t>
            </w:r>
            <w:r w:rsidRPr="007C79E3">
              <w:rPr>
                <w:rFonts w:ascii="Calibri" w:hAnsi="Calibri" w:cs="Calibri"/>
                <w:color w:val="000000" w:themeColor="text1"/>
                <w:sz w:val="20"/>
                <w:szCs w:val="20"/>
              </w:rPr>
              <w:t xml:space="preserve"> </w:t>
            </w:r>
          </w:p>
          <w:p w14:paraId="12FD0BC1" w14:textId="0E759AC3" w:rsidR="00917897" w:rsidRDefault="00917897" w:rsidP="00917897">
            <w:pPr>
              <w:spacing w:line="240" w:lineRule="auto"/>
              <w:rPr>
                <w:rFonts w:asciiTheme="majorHAnsi" w:hAnsiTheme="majorHAnsi" w:cstheme="majorHAnsi"/>
                <w:color w:val="000000" w:themeColor="text1"/>
                <w:sz w:val="20"/>
                <w:szCs w:val="20"/>
              </w:rPr>
            </w:pPr>
          </w:p>
        </w:tc>
        <w:tc>
          <w:tcPr>
            <w:tcW w:w="1559" w:type="dxa"/>
          </w:tcPr>
          <w:p w14:paraId="10B8A230" w14:textId="628D16B2"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Verwijdering, Toevoeging</w:t>
            </w:r>
          </w:p>
        </w:tc>
      </w:tr>
      <w:tr w:rsidR="00917897" w:rsidRPr="0081599D" w14:paraId="09B0B5C7" w14:textId="77777777" w:rsidTr="003879F4">
        <w:trPr>
          <w:trHeight w:val="1187"/>
        </w:trPr>
        <w:tc>
          <w:tcPr>
            <w:tcW w:w="1134" w:type="dxa"/>
          </w:tcPr>
          <w:p w14:paraId="3FDF1E6F" w14:textId="59AC8F24" w:rsidR="00917897" w:rsidRDefault="00917897" w:rsidP="00917897">
            <w:pPr>
              <w:spacing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5.4</w:t>
            </w:r>
          </w:p>
        </w:tc>
        <w:tc>
          <w:tcPr>
            <w:tcW w:w="8080" w:type="dxa"/>
          </w:tcPr>
          <w:p w14:paraId="43DE6E9C" w14:textId="6BF5FBCC"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Ten behoeve van een rondrekening van de aantallen in het overzicht van de huursom wordt veld ‘</w:t>
            </w:r>
            <w:r w:rsidRPr="00D00958">
              <w:rPr>
                <w:rFonts w:ascii="Calibri" w:hAnsi="Calibri" w:cs="Calibri"/>
                <w:color w:val="000000" w:themeColor="text1"/>
                <w:sz w:val="20"/>
                <w:szCs w:val="20"/>
              </w:rPr>
              <w:t>Aantal zelfstandige huurwoningen die buiten de berekening van de huursom blijven ultimo 2023</w:t>
            </w:r>
            <w:r>
              <w:rPr>
                <w:rFonts w:ascii="Calibri" w:hAnsi="Calibri" w:cs="Calibri"/>
                <w:color w:val="000000" w:themeColor="text1"/>
                <w:sz w:val="20"/>
                <w:szCs w:val="20"/>
              </w:rPr>
              <w:t>’ toegevoegd aan de opvraag. Verder is er sprake van de standaard jaarophoging van de andere velden.</w:t>
            </w:r>
          </w:p>
          <w:p w14:paraId="6D9F4DB5" w14:textId="4BFC482C" w:rsidR="00917897" w:rsidRDefault="00917897" w:rsidP="00917897">
            <w:pPr>
              <w:spacing w:line="240" w:lineRule="auto"/>
              <w:rPr>
                <w:rFonts w:asciiTheme="majorHAnsi" w:hAnsiTheme="majorHAnsi" w:cstheme="majorHAnsi"/>
                <w:color w:val="000000" w:themeColor="text1"/>
                <w:sz w:val="20"/>
                <w:szCs w:val="20"/>
              </w:rPr>
            </w:pPr>
          </w:p>
        </w:tc>
        <w:tc>
          <w:tcPr>
            <w:tcW w:w="1559" w:type="dxa"/>
          </w:tcPr>
          <w:p w14:paraId="1374FA3D" w14:textId="28698FA3"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Actualisering, Toevoeging</w:t>
            </w:r>
          </w:p>
        </w:tc>
      </w:tr>
      <w:tr w:rsidR="00917897" w:rsidRPr="0081599D" w14:paraId="56658C25" w14:textId="77777777" w:rsidTr="00AA62EB">
        <w:trPr>
          <w:trHeight w:val="20"/>
        </w:trPr>
        <w:tc>
          <w:tcPr>
            <w:tcW w:w="1134" w:type="dxa"/>
          </w:tcPr>
          <w:p w14:paraId="522FC1A7" w14:textId="74B816E9" w:rsidR="00917897" w:rsidRDefault="00917897" w:rsidP="00917897">
            <w:pPr>
              <w:spacing w:line="240" w:lineRule="auto"/>
              <w:rPr>
                <w:rFonts w:asciiTheme="majorHAnsi" w:hAnsiTheme="majorHAnsi" w:cstheme="majorHAnsi"/>
                <w:color w:val="000000" w:themeColor="text1"/>
                <w:sz w:val="20"/>
                <w:szCs w:val="20"/>
              </w:rPr>
            </w:pPr>
            <w:r w:rsidRPr="009B1D2A">
              <w:rPr>
                <w:rFonts w:asciiTheme="majorHAnsi" w:hAnsiTheme="majorHAnsi" w:cstheme="majorHAnsi"/>
                <w:b/>
                <w:bCs/>
                <w:color w:val="000000" w:themeColor="text1"/>
                <w:sz w:val="20"/>
                <w:szCs w:val="20"/>
              </w:rPr>
              <w:t>II</w:t>
            </w:r>
          </w:p>
        </w:tc>
        <w:tc>
          <w:tcPr>
            <w:tcW w:w="8080" w:type="dxa"/>
          </w:tcPr>
          <w:p w14:paraId="0D24F7E4" w14:textId="5273DA5B" w:rsidR="00917897" w:rsidRDefault="00214635" w:rsidP="00917897">
            <w:pPr>
              <w:spacing w:line="240" w:lineRule="auto"/>
              <w:rPr>
                <w:rFonts w:asciiTheme="majorHAnsi" w:hAnsiTheme="majorHAnsi" w:cstheme="majorHAnsi"/>
                <w:color w:val="000000" w:themeColor="text1"/>
                <w:sz w:val="20"/>
                <w:szCs w:val="20"/>
              </w:rPr>
            </w:pPr>
            <w:r>
              <w:rPr>
                <w:rFonts w:asciiTheme="majorHAnsi" w:hAnsiTheme="majorHAnsi" w:cstheme="majorHAnsi"/>
                <w:b/>
                <w:bCs/>
                <w:i/>
                <w:color w:val="000000" w:themeColor="text1"/>
                <w:sz w:val="20"/>
                <w:szCs w:val="20"/>
              </w:rPr>
              <w:t>Beleidswijzigingen</w:t>
            </w:r>
          </w:p>
        </w:tc>
        <w:tc>
          <w:tcPr>
            <w:tcW w:w="1559" w:type="dxa"/>
          </w:tcPr>
          <w:p w14:paraId="5E469F99" w14:textId="77777777" w:rsidR="00917897" w:rsidRDefault="00917897" w:rsidP="00917897">
            <w:pPr>
              <w:spacing w:line="240" w:lineRule="auto"/>
              <w:rPr>
                <w:rFonts w:ascii="Calibri" w:hAnsi="Calibri" w:cs="Calibri"/>
                <w:color w:val="000000" w:themeColor="text1"/>
                <w:sz w:val="20"/>
                <w:szCs w:val="20"/>
              </w:rPr>
            </w:pPr>
          </w:p>
        </w:tc>
      </w:tr>
      <w:tr w:rsidR="00917897" w:rsidRPr="0081599D" w14:paraId="02C875D6" w14:textId="77777777" w:rsidTr="00AA62EB">
        <w:trPr>
          <w:trHeight w:val="20"/>
        </w:trPr>
        <w:tc>
          <w:tcPr>
            <w:tcW w:w="1134" w:type="dxa"/>
          </w:tcPr>
          <w:p w14:paraId="6F4B2BD8" w14:textId="01DF3EA7" w:rsidR="00917897" w:rsidRPr="0081599D" w:rsidRDefault="00917897" w:rsidP="00917897">
            <w:pPr>
              <w:spacing w:line="240" w:lineRule="auto"/>
              <w:rPr>
                <w:rFonts w:asciiTheme="majorHAnsi" w:hAnsiTheme="majorHAnsi" w:cstheme="majorHAnsi"/>
                <w:color w:val="000000" w:themeColor="text1"/>
                <w:sz w:val="20"/>
                <w:szCs w:val="20"/>
              </w:rPr>
            </w:pPr>
            <w:r w:rsidRPr="00BA7346">
              <w:rPr>
                <w:rFonts w:asciiTheme="majorHAnsi" w:hAnsiTheme="majorHAnsi" w:cstheme="majorHAnsi"/>
                <w:color w:val="000000" w:themeColor="text1"/>
                <w:sz w:val="20"/>
                <w:szCs w:val="20"/>
              </w:rPr>
              <w:t>2.1</w:t>
            </w:r>
          </w:p>
        </w:tc>
        <w:tc>
          <w:tcPr>
            <w:tcW w:w="8080" w:type="dxa"/>
          </w:tcPr>
          <w:p w14:paraId="1A03B90D" w14:textId="270BA574" w:rsidR="00917897" w:rsidRDefault="00917897" w:rsidP="00917897">
            <w:pPr>
              <w:autoSpaceDE w:val="0"/>
              <w:autoSpaceDN w:val="0"/>
              <w:adjustRightInd w:val="0"/>
              <w:spacing w:line="240"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 xml:space="preserve">1) </w:t>
            </w:r>
            <w:r w:rsidRPr="000C5D17">
              <w:rPr>
                <w:rFonts w:asciiTheme="majorHAnsi" w:hAnsiTheme="majorHAnsi" w:cstheme="majorHAnsi"/>
                <w:iCs/>
                <w:color w:val="000000" w:themeColor="text1"/>
                <w:sz w:val="20"/>
                <w:szCs w:val="20"/>
              </w:rPr>
              <w:t>Ten behoeve van aansluiting op basisregistratie</w:t>
            </w:r>
            <w:r>
              <w:rPr>
                <w:rFonts w:asciiTheme="majorHAnsi" w:hAnsiTheme="majorHAnsi" w:cstheme="majorHAnsi"/>
                <w:iCs/>
                <w:color w:val="000000" w:themeColor="text1"/>
                <w:sz w:val="20"/>
                <w:szCs w:val="20"/>
              </w:rPr>
              <w:t xml:space="preserve"> en</w:t>
            </w:r>
            <w:r w:rsidRPr="000C5D17">
              <w:rPr>
                <w:rFonts w:asciiTheme="majorHAnsi" w:hAnsiTheme="majorHAnsi" w:cstheme="majorHAnsi"/>
                <w:iCs/>
                <w:color w:val="000000" w:themeColor="text1"/>
                <w:sz w:val="20"/>
                <w:szCs w:val="20"/>
              </w:rPr>
              <w:t xml:space="preserve"> om bepaalde koppelingen te maken van gegevens met andere basisregistraties wordt kolom ‘</w:t>
            </w:r>
            <w:r w:rsidR="00B47411">
              <w:rPr>
                <w:rFonts w:asciiTheme="majorHAnsi" w:hAnsiTheme="majorHAnsi" w:cstheme="majorHAnsi"/>
                <w:iCs/>
                <w:color w:val="000000" w:themeColor="text1"/>
                <w:sz w:val="20"/>
                <w:szCs w:val="20"/>
              </w:rPr>
              <w:t>bag</w:t>
            </w:r>
            <w:r w:rsidRPr="000C5D17">
              <w:rPr>
                <w:rFonts w:asciiTheme="majorHAnsi" w:hAnsiTheme="majorHAnsi" w:cstheme="majorHAnsi"/>
                <w:iCs/>
                <w:color w:val="000000" w:themeColor="text1"/>
                <w:sz w:val="20"/>
                <w:szCs w:val="20"/>
              </w:rPr>
              <w:t>-verblijfsobject-</w:t>
            </w:r>
            <w:proofErr w:type="spellStart"/>
            <w:r w:rsidRPr="000C5D17">
              <w:rPr>
                <w:rFonts w:asciiTheme="majorHAnsi" w:hAnsiTheme="majorHAnsi" w:cstheme="majorHAnsi"/>
                <w:iCs/>
                <w:color w:val="000000" w:themeColor="text1"/>
                <w:sz w:val="20"/>
                <w:szCs w:val="20"/>
              </w:rPr>
              <w:t>id</w:t>
            </w:r>
            <w:proofErr w:type="spellEnd"/>
            <w:r w:rsidRPr="000C5D17">
              <w:rPr>
                <w:rFonts w:asciiTheme="majorHAnsi" w:hAnsiTheme="majorHAnsi" w:cstheme="majorHAnsi"/>
                <w:iCs/>
                <w:color w:val="000000" w:themeColor="text1"/>
                <w:sz w:val="20"/>
                <w:szCs w:val="20"/>
              </w:rPr>
              <w:t>’ in de WOZ-bezitstabel toegevoegd</w:t>
            </w:r>
            <w:r>
              <w:rPr>
                <w:rFonts w:asciiTheme="majorHAnsi" w:hAnsiTheme="majorHAnsi" w:cstheme="majorHAnsi"/>
                <w:iCs/>
                <w:color w:val="000000" w:themeColor="text1"/>
                <w:sz w:val="20"/>
                <w:szCs w:val="20"/>
              </w:rPr>
              <w:t>.</w:t>
            </w:r>
          </w:p>
          <w:p w14:paraId="1BDEF99F" w14:textId="77777777" w:rsidR="00917897" w:rsidRDefault="00917897" w:rsidP="00917897">
            <w:pPr>
              <w:autoSpaceDE w:val="0"/>
              <w:autoSpaceDN w:val="0"/>
              <w:adjustRightInd w:val="0"/>
              <w:spacing w:line="240" w:lineRule="auto"/>
              <w:rPr>
                <w:rFonts w:asciiTheme="majorHAnsi" w:hAnsiTheme="majorHAnsi" w:cstheme="majorHAnsi"/>
                <w:iCs/>
                <w:color w:val="000000" w:themeColor="text1"/>
                <w:sz w:val="20"/>
                <w:szCs w:val="20"/>
              </w:rPr>
            </w:pPr>
          </w:p>
          <w:p w14:paraId="541B10B1" w14:textId="4594745B" w:rsidR="00917897" w:rsidRDefault="00917897" w:rsidP="00917897">
            <w:pPr>
              <w:autoSpaceDE w:val="0"/>
              <w:autoSpaceDN w:val="0"/>
              <w:adjustRightInd w:val="0"/>
              <w:spacing w:line="240" w:lineRule="auto"/>
              <w:rPr>
                <w:rFonts w:asciiTheme="majorHAnsi" w:hAnsiTheme="majorHAnsi" w:cstheme="majorHAnsi"/>
                <w:iCs/>
                <w:color w:val="000000" w:themeColor="text1"/>
                <w:sz w:val="20"/>
                <w:szCs w:val="20"/>
              </w:rPr>
            </w:pPr>
            <w:r>
              <w:rPr>
                <w:rFonts w:asciiTheme="majorHAnsi" w:hAnsiTheme="majorHAnsi" w:cstheme="majorHAnsi"/>
                <w:iCs/>
                <w:color w:val="000000" w:themeColor="text1"/>
                <w:sz w:val="20"/>
                <w:szCs w:val="20"/>
              </w:rPr>
              <w:t xml:space="preserve">2) </w:t>
            </w:r>
            <w:r w:rsidRPr="000C5D17">
              <w:rPr>
                <w:rFonts w:asciiTheme="majorHAnsi" w:hAnsiTheme="majorHAnsi" w:cstheme="majorHAnsi"/>
                <w:iCs/>
                <w:color w:val="000000" w:themeColor="text1"/>
                <w:sz w:val="20"/>
                <w:szCs w:val="20"/>
              </w:rPr>
              <w:t xml:space="preserve">Als gevolg van nieuwe trends en toenemende activiteiten rondom </w:t>
            </w:r>
            <w:proofErr w:type="spellStart"/>
            <w:r w:rsidRPr="000C5D17">
              <w:rPr>
                <w:rFonts w:asciiTheme="majorHAnsi" w:hAnsiTheme="majorHAnsi" w:cstheme="majorHAnsi"/>
                <w:iCs/>
                <w:color w:val="000000" w:themeColor="text1"/>
                <w:sz w:val="20"/>
                <w:szCs w:val="20"/>
              </w:rPr>
              <w:t>flexwoningen</w:t>
            </w:r>
            <w:proofErr w:type="spellEnd"/>
            <w:r w:rsidRPr="000C5D17">
              <w:rPr>
                <w:rFonts w:asciiTheme="majorHAnsi" w:hAnsiTheme="majorHAnsi" w:cstheme="majorHAnsi"/>
                <w:iCs/>
                <w:color w:val="000000" w:themeColor="text1"/>
                <w:sz w:val="20"/>
                <w:szCs w:val="20"/>
              </w:rPr>
              <w:t xml:space="preserve">, wordt </w:t>
            </w:r>
            <w:r>
              <w:rPr>
                <w:rFonts w:asciiTheme="majorHAnsi" w:hAnsiTheme="majorHAnsi" w:cstheme="majorHAnsi"/>
                <w:iCs/>
                <w:color w:val="000000" w:themeColor="text1"/>
                <w:sz w:val="20"/>
                <w:szCs w:val="20"/>
              </w:rPr>
              <w:t>in de WOZ-bezitstabel keuze ‘</w:t>
            </w:r>
            <w:proofErr w:type="spellStart"/>
            <w:r>
              <w:rPr>
                <w:rFonts w:asciiTheme="majorHAnsi" w:hAnsiTheme="majorHAnsi" w:cstheme="majorHAnsi"/>
                <w:iCs/>
                <w:color w:val="000000" w:themeColor="text1"/>
                <w:sz w:val="20"/>
                <w:szCs w:val="20"/>
              </w:rPr>
              <w:t>flexwoning</w:t>
            </w:r>
            <w:proofErr w:type="spellEnd"/>
            <w:r>
              <w:rPr>
                <w:rFonts w:asciiTheme="majorHAnsi" w:hAnsiTheme="majorHAnsi" w:cstheme="majorHAnsi"/>
                <w:iCs/>
                <w:color w:val="000000" w:themeColor="text1"/>
                <w:sz w:val="20"/>
                <w:szCs w:val="20"/>
              </w:rPr>
              <w:t xml:space="preserve">’ in </w:t>
            </w:r>
            <w:r w:rsidRPr="00E53FD3">
              <w:rPr>
                <w:rFonts w:asciiTheme="majorHAnsi" w:hAnsiTheme="majorHAnsi" w:cstheme="majorHAnsi"/>
                <w:iCs/>
                <w:color w:val="000000" w:themeColor="text1"/>
                <w:sz w:val="20"/>
                <w:szCs w:val="20"/>
              </w:rPr>
              <w:t>kolom ‘</w:t>
            </w:r>
            <w:r w:rsidR="00E53FD3" w:rsidRPr="00E53FD3">
              <w:rPr>
                <w:rFonts w:asciiTheme="majorHAnsi" w:hAnsiTheme="majorHAnsi" w:cstheme="majorHAnsi"/>
                <w:iCs/>
                <w:color w:val="000000" w:themeColor="text1"/>
                <w:sz w:val="20"/>
                <w:szCs w:val="20"/>
              </w:rPr>
              <w:t>Soort</w:t>
            </w:r>
            <w:r w:rsidR="00B47411" w:rsidRPr="00E53FD3">
              <w:rPr>
                <w:rFonts w:asciiTheme="majorHAnsi" w:hAnsiTheme="majorHAnsi" w:cstheme="majorHAnsi"/>
                <w:iCs/>
                <w:color w:val="000000" w:themeColor="text1"/>
                <w:sz w:val="20"/>
                <w:szCs w:val="20"/>
              </w:rPr>
              <w:t xml:space="preserve"> </w:t>
            </w:r>
            <w:r w:rsidR="00E53FD3" w:rsidRPr="00E53FD3">
              <w:rPr>
                <w:rFonts w:asciiTheme="majorHAnsi" w:hAnsiTheme="majorHAnsi" w:cstheme="majorHAnsi"/>
                <w:iCs/>
                <w:color w:val="000000" w:themeColor="text1"/>
                <w:sz w:val="20"/>
                <w:szCs w:val="20"/>
              </w:rPr>
              <w:t>woonruimte</w:t>
            </w:r>
            <w:r w:rsidR="00B47411" w:rsidRPr="00E53FD3">
              <w:rPr>
                <w:rFonts w:asciiTheme="majorHAnsi" w:hAnsiTheme="majorHAnsi" w:cstheme="majorHAnsi"/>
                <w:iCs/>
                <w:color w:val="000000" w:themeColor="text1"/>
                <w:sz w:val="20"/>
                <w:szCs w:val="20"/>
              </w:rPr>
              <w:t xml:space="preserve"> (voorheen woonruimte bouwvorm)</w:t>
            </w:r>
            <w:r w:rsidRPr="00E53FD3">
              <w:rPr>
                <w:rFonts w:asciiTheme="majorHAnsi" w:hAnsiTheme="majorHAnsi" w:cstheme="majorHAnsi"/>
                <w:iCs/>
                <w:color w:val="000000" w:themeColor="text1"/>
                <w:sz w:val="20"/>
                <w:szCs w:val="20"/>
              </w:rPr>
              <w:t xml:space="preserve"> toegevoegd teneinde aanvullende inzichten te verkrijgen in de omvang en ontwikkelingen</w:t>
            </w:r>
            <w:r w:rsidRPr="000C5D17">
              <w:rPr>
                <w:rFonts w:asciiTheme="majorHAnsi" w:hAnsiTheme="majorHAnsi" w:cstheme="majorHAnsi"/>
                <w:iCs/>
                <w:color w:val="000000" w:themeColor="text1"/>
                <w:sz w:val="20"/>
                <w:szCs w:val="20"/>
              </w:rPr>
              <w:t xml:space="preserve"> hierin.</w:t>
            </w:r>
            <w:r>
              <w:rPr>
                <w:rFonts w:asciiTheme="majorHAnsi" w:hAnsiTheme="majorHAnsi" w:cstheme="majorHAnsi"/>
                <w:iCs/>
                <w:color w:val="000000" w:themeColor="text1"/>
                <w:sz w:val="20"/>
                <w:szCs w:val="20"/>
              </w:rPr>
              <w:t xml:space="preserve"> Deze toevoeging komt ook tot uiting in de tabellen 2.1A-D.</w:t>
            </w:r>
            <w:r w:rsidR="00B67695">
              <w:rPr>
                <w:rFonts w:asciiTheme="majorHAnsi" w:hAnsiTheme="majorHAnsi" w:cstheme="majorHAnsi"/>
                <w:iCs/>
                <w:color w:val="000000" w:themeColor="text1"/>
                <w:sz w:val="20"/>
                <w:szCs w:val="20"/>
              </w:rPr>
              <w:t xml:space="preserve"> Aanvullend worden ook de keuzeopties: ‘studenteneenheid’ en ‘extramuraal’ </w:t>
            </w:r>
            <w:r w:rsidR="00B349D9">
              <w:rPr>
                <w:rFonts w:asciiTheme="majorHAnsi" w:hAnsiTheme="majorHAnsi" w:cstheme="majorHAnsi"/>
                <w:iCs/>
                <w:color w:val="000000" w:themeColor="text1"/>
                <w:sz w:val="20"/>
                <w:szCs w:val="20"/>
              </w:rPr>
              <w:t>toegevoegd om zodanig meer aansluiting te krijgen op de primaire bronadministratie van corporaties.</w:t>
            </w:r>
          </w:p>
          <w:p w14:paraId="6C9D0DCB" w14:textId="158D5598" w:rsidR="00917897" w:rsidRDefault="00917897" w:rsidP="00917897">
            <w:pPr>
              <w:autoSpaceDE w:val="0"/>
              <w:autoSpaceDN w:val="0"/>
              <w:adjustRightInd w:val="0"/>
              <w:spacing w:line="240" w:lineRule="auto"/>
              <w:rPr>
                <w:rFonts w:asciiTheme="majorHAnsi" w:hAnsiTheme="majorHAnsi" w:cstheme="majorHAnsi"/>
                <w:iCs/>
                <w:color w:val="000000" w:themeColor="text1"/>
                <w:sz w:val="20"/>
                <w:szCs w:val="20"/>
              </w:rPr>
            </w:pPr>
          </w:p>
          <w:p w14:paraId="31DDFB80" w14:textId="300A4BC6" w:rsidR="00917897" w:rsidRPr="005B7F2A" w:rsidRDefault="00917897" w:rsidP="00917897">
            <w:pPr>
              <w:autoSpaceDE w:val="0"/>
              <w:autoSpaceDN w:val="0"/>
              <w:adjustRightInd w:val="0"/>
              <w:spacing w:line="240" w:lineRule="auto"/>
              <w:rPr>
                <w:rFonts w:asciiTheme="majorHAnsi" w:hAnsiTheme="majorHAnsi" w:cstheme="majorHAnsi"/>
                <w:iCs/>
                <w:color w:val="000000" w:themeColor="text1"/>
                <w:sz w:val="20"/>
                <w:szCs w:val="20"/>
              </w:rPr>
            </w:pPr>
          </w:p>
        </w:tc>
        <w:tc>
          <w:tcPr>
            <w:tcW w:w="1559" w:type="dxa"/>
          </w:tcPr>
          <w:p w14:paraId="2C06250F" w14:textId="157E733D"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Toevoeging</w:t>
            </w:r>
          </w:p>
        </w:tc>
      </w:tr>
      <w:tr w:rsidR="00917897" w:rsidRPr="0081599D" w14:paraId="401CC766" w14:textId="77777777" w:rsidTr="00AA62EB">
        <w:trPr>
          <w:trHeight w:val="20"/>
        </w:trPr>
        <w:tc>
          <w:tcPr>
            <w:tcW w:w="1134" w:type="dxa"/>
          </w:tcPr>
          <w:p w14:paraId="717CA3CD" w14:textId="3839245F" w:rsidR="00917897" w:rsidRPr="0081599D" w:rsidRDefault="00917897" w:rsidP="00917897">
            <w:pPr>
              <w:spacing w:line="240" w:lineRule="auto"/>
              <w:rPr>
                <w:rFonts w:asciiTheme="majorHAnsi" w:hAnsiTheme="majorHAnsi" w:cstheme="majorHAnsi"/>
                <w:color w:val="000000" w:themeColor="text1"/>
                <w:sz w:val="20"/>
                <w:szCs w:val="20"/>
              </w:rPr>
            </w:pPr>
            <w:r w:rsidRPr="006D29D9">
              <w:rPr>
                <w:rFonts w:asciiTheme="majorHAnsi" w:hAnsiTheme="majorHAnsi" w:cstheme="majorHAnsi"/>
                <w:color w:val="000000" w:themeColor="text1"/>
                <w:sz w:val="20"/>
                <w:szCs w:val="20"/>
              </w:rPr>
              <w:t>2.7</w:t>
            </w:r>
          </w:p>
        </w:tc>
        <w:tc>
          <w:tcPr>
            <w:tcW w:w="8080" w:type="dxa"/>
          </w:tcPr>
          <w:p w14:paraId="53E787E4" w14:textId="20F5F4F0" w:rsidR="00917897" w:rsidRDefault="00917897" w:rsidP="00917897">
            <w:pPr>
              <w:autoSpaceDE w:val="0"/>
              <w:autoSpaceDN w:val="0"/>
              <w:adjustRightInd w:val="0"/>
              <w:spacing w:line="240" w:lineRule="auto"/>
              <w:rPr>
                <w:rFonts w:asciiTheme="majorHAnsi" w:hAnsiTheme="majorHAnsi" w:cstheme="majorHAnsi"/>
                <w:iCs/>
                <w:color w:val="000000" w:themeColor="text1"/>
                <w:sz w:val="20"/>
                <w:szCs w:val="20"/>
              </w:rPr>
            </w:pPr>
            <w:r w:rsidRPr="000C5D17">
              <w:rPr>
                <w:rFonts w:asciiTheme="majorHAnsi" w:hAnsiTheme="majorHAnsi" w:cstheme="majorHAnsi"/>
                <w:iCs/>
                <w:color w:val="000000" w:themeColor="text1"/>
                <w:sz w:val="20"/>
                <w:szCs w:val="20"/>
              </w:rPr>
              <w:t xml:space="preserve">Als gevolg van </w:t>
            </w:r>
            <w:r>
              <w:rPr>
                <w:rFonts w:asciiTheme="majorHAnsi" w:hAnsiTheme="majorHAnsi" w:cstheme="majorHAnsi"/>
                <w:iCs/>
                <w:color w:val="000000" w:themeColor="text1"/>
                <w:sz w:val="20"/>
                <w:szCs w:val="20"/>
              </w:rPr>
              <w:t>het opnemen van categorie</w:t>
            </w:r>
            <w:r w:rsidRPr="000C5D17">
              <w:rPr>
                <w:rFonts w:asciiTheme="majorHAnsi" w:hAnsiTheme="majorHAnsi" w:cstheme="majorHAnsi"/>
                <w:iCs/>
                <w:color w:val="000000" w:themeColor="text1"/>
                <w:sz w:val="20"/>
                <w:szCs w:val="20"/>
              </w:rPr>
              <w:t xml:space="preserve"> </w:t>
            </w:r>
            <w:proofErr w:type="spellStart"/>
            <w:r w:rsidRPr="000C5D17">
              <w:rPr>
                <w:rFonts w:asciiTheme="majorHAnsi" w:hAnsiTheme="majorHAnsi" w:cstheme="majorHAnsi"/>
                <w:iCs/>
                <w:color w:val="000000" w:themeColor="text1"/>
                <w:sz w:val="20"/>
                <w:szCs w:val="20"/>
              </w:rPr>
              <w:t>flexwoningen</w:t>
            </w:r>
            <w:proofErr w:type="spellEnd"/>
            <w:r>
              <w:rPr>
                <w:rFonts w:asciiTheme="majorHAnsi" w:hAnsiTheme="majorHAnsi" w:cstheme="majorHAnsi"/>
                <w:iCs/>
                <w:color w:val="000000" w:themeColor="text1"/>
                <w:sz w:val="20"/>
                <w:szCs w:val="20"/>
              </w:rPr>
              <w:t xml:space="preserve"> in de WOZ-bezitstabel</w:t>
            </w:r>
            <w:r w:rsidRPr="000C5D17">
              <w:rPr>
                <w:rFonts w:asciiTheme="majorHAnsi" w:hAnsiTheme="majorHAnsi" w:cstheme="majorHAnsi"/>
                <w:iCs/>
                <w:color w:val="000000" w:themeColor="text1"/>
                <w:sz w:val="20"/>
                <w:szCs w:val="20"/>
              </w:rPr>
              <w:t xml:space="preserve">, </w:t>
            </w:r>
            <w:r>
              <w:rPr>
                <w:rFonts w:asciiTheme="majorHAnsi" w:hAnsiTheme="majorHAnsi" w:cstheme="majorHAnsi"/>
                <w:iCs/>
                <w:color w:val="000000" w:themeColor="text1"/>
                <w:sz w:val="20"/>
                <w:szCs w:val="20"/>
              </w:rPr>
              <w:t>worden de tabellen in 2.7 uitgebreid met dezelfde categorie ten behoeve van consistente cijfers en uniformering in de opvraag.</w:t>
            </w:r>
          </w:p>
          <w:p w14:paraId="55A4D945" w14:textId="57C7DD40" w:rsidR="00917897" w:rsidRPr="00AA62EB" w:rsidRDefault="00917897" w:rsidP="00917897">
            <w:pPr>
              <w:autoSpaceDE w:val="0"/>
              <w:autoSpaceDN w:val="0"/>
              <w:adjustRightInd w:val="0"/>
              <w:spacing w:line="240" w:lineRule="auto"/>
              <w:rPr>
                <w:rFonts w:asciiTheme="majorHAnsi" w:hAnsiTheme="majorHAnsi" w:cstheme="majorHAnsi"/>
                <w:iCs/>
                <w:color w:val="000000" w:themeColor="text1"/>
                <w:sz w:val="20"/>
                <w:szCs w:val="20"/>
              </w:rPr>
            </w:pPr>
          </w:p>
        </w:tc>
        <w:tc>
          <w:tcPr>
            <w:tcW w:w="1559" w:type="dxa"/>
          </w:tcPr>
          <w:p w14:paraId="30301830" w14:textId="61A6CA19"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Toevoeging</w:t>
            </w:r>
          </w:p>
        </w:tc>
      </w:tr>
      <w:tr w:rsidR="00917897" w:rsidRPr="0081599D" w14:paraId="2D8732E6" w14:textId="77777777" w:rsidTr="00AA62EB">
        <w:trPr>
          <w:trHeight w:val="20"/>
        </w:trPr>
        <w:tc>
          <w:tcPr>
            <w:tcW w:w="1134" w:type="dxa"/>
          </w:tcPr>
          <w:p w14:paraId="444BAE0A" w14:textId="6844E9C4" w:rsidR="00917897" w:rsidRPr="006D29D9" w:rsidRDefault="00917897" w:rsidP="00917897">
            <w:pPr>
              <w:spacing w:line="240" w:lineRule="auto"/>
              <w:rPr>
                <w:rFonts w:asciiTheme="majorHAnsi" w:hAnsiTheme="majorHAnsi" w:cstheme="majorHAnsi"/>
                <w:color w:val="000000" w:themeColor="text1"/>
                <w:sz w:val="20"/>
                <w:szCs w:val="20"/>
              </w:rPr>
            </w:pPr>
            <w:r w:rsidRPr="00AD7AC0">
              <w:rPr>
                <w:rFonts w:asciiTheme="majorHAnsi" w:hAnsiTheme="majorHAnsi" w:cstheme="majorHAnsi"/>
                <w:color w:val="000000" w:themeColor="text1"/>
                <w:sz w:val="20"/>
                <w:szCs w:val="20"/>
              </w:rPr>
              <w:t>2.9</w:t>
            </w:r>
          </w:p>
        </w:tc>
        <w:tc>
          <w:tcPr>
            <w:tcW w:w="8080" w:type="dxa"/>
          </w:tcPr>
          <w:p w14:paraId="1505D3CD"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In het kader van het programma Wonen &amp; Zorg voor ouderen wordt informatie over het aantal</w:t>
            </w:r>
          </w:p>
          <w:p w14:paraId="1B9B11D4"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toegevoegde c.q. toe te voegen geclusterde woonvormen en het aantal zorggeschikte woningen</w:t>
            </w:r>
          </w:p>
          <w:p w14:paraId="2707A7E4"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(geclusterde verpleegzorgplekken) uit nieuwbouw of bestaande voorraad aan de opvraag</w:t>
            </w:r>
          </w:p>
          <w:p w14:paraId="0196DEA5"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toegevoegd. De informatie wordt gesplitst per categorie en op gemeenteniveau uitgevraagd.</w:t>
            </w:r>
          </w:p>
          <w:p w14:paraId="266099BD" w14:textId="6BC0A04E" w:rsidR="00917897" w:rsidRPr="000C5D17" w:rsidRDefault="00917897" w:rsidP="00917897">
            <w:pPr>
              <w:autoSpaceDE w:val="0"/>
              <w:autoSpaceDN w:val="0"/>
              <w:adjustRightInd w:val="0"/>
              <w:spacing w:line="240" w:lineRule="auto"/>
              <w:rPr>
                <w:rFonts w:asciiTheme="majorHAnsi" w:hAnsiTheme="majorHAnsi" w:cstheme="majorHAnsi"/>
                <w:iCs/>
                <w:color w:val="000000" w:themeColor="text1"/>
                <w:sz w:val="20"/>
                <w:szCs w:val="20"/>
              </w:rPr>
            </w:pPr>
          </w:p>
        </w:tc>
        <w:tc>
          <w:tcPr>
            <w:tcW w:w="1559" w:type="dxa"/>
          </w:tcPr>
          <w:p w14:paraId="62F6B4E9" w14:textId="4FCFDA97"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Toevoeging</w:t>
            </w:r>
          </w:p>
        </w:tc>
      </w:tr>
      <w:tr w:rsidR="009B06AF" w:rsidRPr="0081599D" w14:paraId="5AC85040" w14:textId="77777777" w:rsidTr="00AA62EB">
        <w:trPr>
          <w:trHeight w:val="20"/>
        </w:trPr>
        <w:tc>
          <w:tcPr>
            <w:tcW w:w="1134" w:type="dxa"/>
          </w:tcPr>
          <w:p w14:paraId="65873369" w14:textId="0A8D6331" w:rsidR="009B06AF" w:rsidRPr="00AD7AC0" w:rsidRDefault="009B06AF" w:rsidP="00917897">
            <w:pPr>
              <w:spacing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2.10</w:t>
            </w:r>
          </w:p>
        </w:tc>
        <w:tc>
          <w:tcPr>
            <w:tcW w:w="8080" w:type="dxa"/>
          </w:tcPr>
          <w:p w14:paraId="71EE5212" w14:textId="6648586A" w:rsidR="005D3D15" w:rsidRDefault="005D3D15" w:rsidP="005D3D15">
            <w:pPr>
              <w:autoSpaceDE w:val="0"/>
              <w:autoSpaceDN w:val="0"/>
              <w:adjustRightInd w:val="0"/>
              <w:spacing w:line="240" w:lineRule="auto"/>
              <w:rPr>
                <w:rFonts w:asciiTheme="majorHAnsi" w:hAnsiTheme="majorHAnsi" w:cstheme="majorHAnsi"/>
                <w:iCs/>
                <w:color w:val="000000" w:themeColor="text1"/>
                <w:sz w:val="20"/>
                <w:szCs w:val="20"/>
              </w:rPr>
            </w:pPr>
            <w:r w:rsidRPr="002774EE">
              <w:rPr>
                <w:rFonts w:asciiTheme="majorHAnsi" w:hAnsiTheme="majorHAnsi" w:cstheme="majorHAnsi"/>
                <w:iCs/>
                <w:color w:val="000000" w:themeColor="text1"/>
                <w:sz w:val="20"/>
                <w:szCs w:val="20"/>
              </w:rPr>
              <w:t>Op het terrein van verduurzaming van het bezit van woningcorporaties over het “</w:t>
            </w:r>
            <w:proofErr w:type="spellStart"/>
            <w:r w:rsidRPr="002774EE">
              <w:rPr>
                <w:rFonts w:asciiTheme="majorHAnsi" w:hAnsiTheme="majorHAnsi" w:cstheme="majorHAnsi"/>
                <w:iCs/>
                <w:color w:val="000000" w:themeColor="text1"/>
                <w:sz w:val="20"/>
                <w:szCs w:val="20"/>
              </w:rPr>
              <w:t>toekomstklaar</w:t>
            </w:r>
            <w:proofErr w:type="spellEnd"/>
            <w:r w:rsidRPr="002774EE">
              <w:rPr>
                <w:rFonts w:asciiTheme="majorHAnsi" w:hAnsiTheme="majorHAnsi" w:cstheme="majorHAnsi"/>
                <w:iCs/>
                <w:color w:val="000000" w:themeColor="text1"/>
                <w:sz w:val="20"/>
                <w:szCs w:val="20"/>
              </w:rPr>
              <w:t xml:space="preserve">” maken van het bezit en over het vervangen van aardgasaansluitingen door duurzamere alternatieven wordt </w:t>
            </w:r>
            <w:r>
              <w:rPr>
                <w:rFonts w:asciiTheme="majorHAnsi" w:hAnsiTheme="majorHAnsi" w:cstheme="majorHAnsi"/>
                <w:iCs/>
                <w:color w:val="000000" w:themeColor="text1"/>
                <w:sz w:val="20"/>
                <w:szCs w:val="20"/>
              </w:rPr>
              <w:t>de uitvraag uitgebreid</w:t>
            </w:r>
            <w:r w:rsidRPr="002774EE">
              <w:rPr>
                <w:rFonts w:asciiTheme="majorHAnsi" w:hAnsiTheme="majorHAnsi" w:cstheme="majorHAnsi"/>
                <w:iCs/>
                <w:color w:val="000000" w:themeColor="text1"/>
                <w:sz w:val="20"/>
                <w:szCs w:val="20"/>
              </w:rPr>
              <w:t xml:space="preserve"> met </w:t>
            </w:r>
            <w:r>
              <w:rPr>
                <w:rFonts w:asciiTheme="majorHAnsi" w:hAnsiTheme="majorHAnsi" w:cstheme="majorHAnsi"/>
                <w:iCs/>
                <w:color w:val="000000" w:themeColor="text1"/>
                <w:sz w:val="20"/>
                <w:szCs w:val="20"/>
              </w:rPr>
              <w:t xml:space="preserve">2 </w:t>
            </w:r>
            <w:r w:rsidR="000C3612">
              <w:rPr>
                <w:rFonts w:asciiTheme="majorHAnsi" w:hAnsiTheme="majorHAnsi" w:cstheme="majorHAnsi"/>
                <w:iCs/>
                <w:color w:val="000000" w:themeColor="text1"/>
                <w:sz w:val="20"/>
                <w:szCs w:val="20"/>
              </w:rPr>
              <w:t>tabellen omtrent</w:t>
            </w:r>
            <w:r w:rsidRPr="002774EE">
              <w:rPr>
                <w:rFonts w:asciiTheme="majorHAnsi" w:hAnsiTheme="majorHAnsi" w:cstheme="majorHAnsi"/>
                <w:iCs/>
                <w:color w:val="000000" w:themeColor="text1"/>
                <w:sz w:val="20"/>
                <w:szCs w:val="20"/>
              </w:rPr>
              <w:t xml:space="preserve"> </w:t>
            </w:r>
            <w:r w:rsidRPr="009B06AF">
              <w:rPr>
                <w:rFonts w:asciiTheme="majorHAnsi" w:hAnsiTheme="majorHAnsi" w:cstheme="majorHAnsi"/>
                <w:iCs/>
                <w:color w:val="000000" w:themeColor="text1"/>
                <w:sz w:val="20"/>
                <w:szCs w:val="20"/>
              </w:rPr>
              <w:t>‘isolatieniveau’</w:t>
            </w:r>
            <w:r w:rsidRPr="002774EE">
              <w:rPr>
                <w:rFonts w:asciiTheme="majorHAnsi" w:hAnsiTheme="majorHAnsi" w:cstheme="majorHAnsi"/>
                <w:iCs/>
                <w:color w:val="000000" w:themeColor="text1"/>
                <w:sz w:val="20"/>
                <w:szCs w:val="20"/>
              </w:rPr>
              <w:t xml:space="preserve"> en ‘warmtevoorziening’. </w:t>
            </w:r>
          </w:p>
          <w:p w14:paraId="0ECC200F" w14:textId="77777777" w:rsidR="009B06AF" w:rsidRDefault="009B06AF" w:rsidP="00917897">
            <w:pPr>
              <w:autoSpaceDE w:val="0"/>
              <w:autoSpaceDN w:val="0"/>
              <w:adjustRightInd w:val="0"/>
              <w:spacing w:line="240" w:lineRule="auto"/>
              <w:rPr>
                <w:rFonts w:ascii="Calibri" w:hAnsi="Calibri" w:cs="Calibri"/>
                <w:sz w:val="20"/>
                <w:szCs w:val="20"/>
              </w:rPr>
            </w:pPr>
          </w:p>
        </w:tc>
        <w:tc>
          <w:tcPr>
            <w:tcW w:w="1559" w:type="dxa"/>
          </w:tcPr>
          <w:p w14:paraId="47F69BEB" w14:textId="3B1BD03C" w:rsidR="009B06AF" w:rsidRDefault="000C3612"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Toevoeging</w:t>
            </w:r>
          </w:p>
        </w:tc>
      </w:tr>
      <w:tr w:rsidR="00917897" w:rsidRPr="0081599D" w14:paraId="282D0F5A" w14:textId="77777777" w:rsidTr="00AA62EB">
        <w:trPr>
          <w:trHeight w:val="20"/>
        </w:trPr>
        <w:tc>
          <w:tcPr>
            <w:tcW w:w="1134" w:type="dxa"/>
          </w:tcPr>
          <w:p w14:paraId="092BA3E2" w14:textId="3676C46B" w:rsidR="00917897" w:rsidRPr="003E5632" w:rsidRDefault="00917897" w:rsidP="00917897">
            <w:pPr>
              <w:spacing w:line="240" w:lineRule="auto"/>
              <w:rPr>
                <w:rFonts w:asciiTheme="majorHAnsi" w:hAnsiTheme="majorHAnsi" w:cstheme="majorHAnsi"/>
                <w:color w:val="000000" w:themeColor="text1"/>
                <w:sz w:val="20"/>
                <w:szCs w:val="20"/>
              </w:rPr>
            </w:pPr>
            <w:r w:rsidRPr="003E5632">
              <w:rPr>
                <w:rFonts w:asciiTheme="majorHAnsi" w:hAnsiTheme="majorHAnsi" w:cstheme="majorHAnsi"/>
                <w:color w:val="000000" w:themeColor="text1"/>
                <w:sz w:val="20"/>
                <w:szCs w:val="20"/>
              </w:rPr>
              <w:t>2.11</w:t>
            </w:r>
          </w:p>
        </w:tc>
        <w:tc>
          <w:tcPr>
            <w:tcW w:w="8080" w:type="dxa"/>
          </w:tcPr>
          <w:p w14:paraId="055A094D" w14:textId="43A5E3F5" w:rsidR="00917897" w:rsidRPr="004D3067" w:rsidRDefault="00917897" w:rsidP="00917897">
            <w:pPr>
              <w:autoSpaceDE w:val="0"/>
              <w:autoSpaceDN w:val="0"/>
              <w:adjustRightInd w:val="0"/>
              <w:spacing w:line="240" w:lineRule="auto"/>
              <w:rPr>
                <w:rFonts w:ascii="Calibri" w:hAnsi="Calibri" w:cs="Calibri"/>
                <w:sz w:val="20"/>
                <w:szCs w:val="20"/>
              </w:rPr>
            </w:pPr>
            <w:r w:rsidRPr="004D3067">
              <w:rPr>
                <w:rFonts w:ascii="Calibri" w:hAnsi="Calibri" w:cs="Calibri"/>
                <w:sz w:val="20"/>
                <w:szCs w:val="20"/>
              </w:rPr>
              <w:t xml:space="preserve">Ten behoeve van het tijdig kunnen monitoren van de nieuwbouw van sociale huurwoningen en </w:t>
            </w:r>
            <w:proofErr w:type="spellStart"/>
            <w:r w:rsidRPr="004D3067">
              <w:rPr>
                <w:rFonts w:ascii="Calibri" w:hAnsi="Calibri" w:cs="Calibri"/>
                <w:sz w:val="20"/>
                <w:szCs w:val="20"/>
              </w:rPr>
              <w:t>middenhuur</w:t>
            </w:r>
            <w:proofErr w:type="spellEnd"/>
            <w:r w:rsidRPr="004D3067">
              <w:rPr>
                <w:rFonts w:ascii="Calibri" w:hAnsi="Calibri" w:cs="Calibri"/>
                <w:sz w:val="20"/>
                <w:szCs w:val="20"/>
              </w:rPr>
              <w:t xml:space="preserve"> woningen, </w:t>
            </w:r>
            <w:r>
              <w:rPr>
                <w:rFonts w:ascii="Calibri" w:hAnsi="Calibri" w:cs="Calibri"/>
                <w:sz w:val="20"/>
                <w:szCs w:val="20"/>
              </w:rPr>
              <w:t>wordt via de</w:t>
            </w:r>
            <w:r w:rsidRPr="004D3067">
              <w:rPr>
                <w:rFonts w:ascii="Calibri" w:hAnsi="Calibri" w:cs="Calibri"/>
                <w:sz w:val="20"/>
                <w:szCs w:val="20"/>
              </w:rPr>
              <w:t xml:space="preserve"> </w:t>
            </w:r>
            <w:proofErr w:type="spellStart"/>
            <w:r w:rsidRPr="004D3067">
              <w:rPr>
                <w:rFonts w:ascii="Calibri" w:hAnsi="Calibri" w:cs="Calibri"/>
                <w:sz w:val="20"/>
                <w:szCs w:val="20"/>
              </w:rPr>
              <w:t>dVi</w:t>
            </w:r>
            <w:proofErr w:type="spellEnd"/>
            <w:r w:rsidRPr="004D3067">
              <w:rPr>
                <w:rFonts w:ascii="Calibri" w:hAnsi="Calibri" w:cs="Calibri"/>
                <w:sz w:val="20"/>
                <w:szCs w:val="20"/>
              </w:rPr>
              <w:t xml:space="preserve"> ook uitgevraagd wat het totaal aantal nieuwbouw </w:t>
            </w:r>
            <w:r w:rsidRPr="004D3067">
              <w:rPr>
                <w:rFonts w:ascii="Calibri" w:hAnsi="Calibri" w:cs="Calibri"/>
                <w:sz w:val="20"/>
                <w:szCs w:val="20"/>
              </w:rPr>
              <w:lastRenderedPageBreak/>
              <w:t xml:space="preserve">sociale huurwoningen en </w:t>
            </w:r>
            <w:proofErr w:type="spellStart"/>
            <w:r w:rsidRPr="004D3067">
              <w:rPr>
                <w:rFonts w:ascii="Calibri" w:hAnsi="Calibri" w:cs="Calibri"/>
                <w:sz w:val="20"/>
                <w:szCs w:val="20"/>
              </w:rPr>
              <w:t>middenhuurwoningen</w:t>
            </w:r>
            <w:proofErr w:type="spellEnd"/>
            <w:r w:rsidRPr="004D3067">
              <w:rPr>
                <w:rFonts w:ascii="Calibri" w:hAnsi="Calibri" w:cs="Calibri"/>
                <w:sz w:val="20"/>
                <w:szCs w:val="20"/>
              </w:rPr>
              <w:t xml:space="preserve"> is dat in lokale prestatieafspraken is opgenomen. </w:t>
            </w:r>
          </w:p>
          <w:p w14:paraId="6A3AD8D6" w14:textId="62770E72" w:rsidR="00917897" w:rsidRPr="00AA62EB" w:rsidRDefault="00917897" w:rsidP="00917897">
            <w:pPr>
              <w:spacing w:line="240" w:lineRule="auto"/>
              <w:rPr>
                <w:rFonts w:ascii="Calibri" w:hAnsi="Calibri" w:cs="Calibri"/>
                <w:sz w:val="20"/>
                <w:szCs w:val="20"/>
              </w:rPr>
            </w:pPr>
          </w:p>
        </w:tc>
        <w:tc>
          <w:tcPr>
            <w:tcW w:w="1559" w:type="dxa"/>
          </w:tcPr>
          <w:p w14:paraId="6E9D6B5F" w14:textId="0F35A1AC"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lastRenderedPageBreak/>
              <w:t>Toevoeging</w:t>
            </w:r>
          </w:p>
        </w:tc>
      </w:tr>
      <w:tr w:rsidR="00917897" w:rsidRPr="0081599D" w14:paraId="0E49C213" w14:textId="77777777" w:rsidTr="00AA62EB">
        <w:trPr>
          <w:trHeight w:val="20"/>
        </w:trPr>
        <w:tc>
          <w:tcPr>
            <w:tcW w:w="1134" w:type="dxa"/>
          </w:tcPr>
          <w:p w14:paraId="38AD53D6" w14:textId="77FB2885" w:rsidR="00917897" w:rsidRPr="003E5632" w:rsidRDefault="00917897" w:rsidP="00917897">
            <w:pPr>
              <w:spacing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4.1</w:t>
            </w:r>
          </w:p>
        </w:tc>
        <w:tc>
          <w:tcPr>
            <w:tcW w:w="8080" w:type="dxa"/>
          </w:tcPr>
          <w:p w14:paraId="17339BFB" w14:textId="43E73E84"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 xml:space="preserve">Sinds dit jaar berekent het WSW zelf de marktwaarde van de geborgde leningen zoals die gebruikt worden in de dekkingsratio en </w:t>
            </w:r>
            <w:proofErr w:type="spellStart"/>
            <w:r>
              <w:rPr>
                <w:rFonts w:ascii="Calibri" w:hAnsi="Calibri" w:cs="Calibri"/>
                <w:sz w:val="20"/>
                <w:szCs w:val="20"/>
              </w:rPr>
              <w:t>onderpandsratio</w:t>
            </w:r>
            <w:proofErr w:type="spellEnd"/>
            <w:r>
              <w:rPr>
                <w:rFonts w:ascii="Calibri" w:hAnsi="Calibri" w:cs="Calibri"/>
                <w:sz w:val="20"/>
                <w:szCs w:val="20"/>
              </w:rPr>
              <w:t>. Aanvullend geldt dat zij de obligoleningen tevens zelf administreren. Als gevolg hiervan vervallen de volgende onderdelen uit 4.1:</w:t>
            </w:r>
            <w:r>
              <w:rPr>
                <w:rFonts w:ascii="Calibri" w:hAnsi="Calibri" w:cs="Calibri"/>
                <w:sz w:val="20"/>
                <w:szCs w:val="20"/>
              </w:rPr>
              <w:br/>
            </w:r>
          </w:p>
          <w:p w14:paraId="504DB122" w14:textId="76A8A19C" w:rsidR="00917897" w:rsidRPr="008C7CC3" w:rsidRDefault="00917897" w:rsidP="00917897">
            <w:pPr>
              <w:spacing w:line="240" w:lineRule="auto"/>
              <w:ind w:left="284" w:hanging="284"/>
              <w:rPr>
                <w:rFonts w:ascii="Calibri" w:hAnsi="Calibri" w:cs="Calibri"/>
                <w:sz w:val="20"/>
                <w:szCs w:val="20"/>
              </w:rPr>
            </w:pPr>
            <w:r w:rsidRPr="008C7CC3">
              <w:rPr>
                <w:rFonts w:ascii="Calibri" w:hAnsi="Calibri" w:cs="Calibri"/>
                <w:sz w:val="20"/>
                <w:szCs w:val="20"/>
              </w:rPr>
              <w:t>* Marktwaarde van door WSW geborgde leningen</w:t>
            </w:r>
          </w:p>
          <w:p w14:paraId="4F91530C" w14:textId="6B979560" w:rsidR="00917897" w:rsidRPr="008C7CC3" w:rsidRDefault="00917897" w:rsidP="00917897">
            <w:pPr>
              <w:spacing w:line="240" w:lineRule="auto"/>
              <w:ind w:left="284" w:hanging="284"/>
              <w:rPr>
                <w:rFonts w:ascii="Calibri" w:hAnsi="Calibri" w:cs="Calibri"/>
                <w:sz w:val="20"/>
                <w:szCs w:val="20"/>
              </w:rPr>
            </w:pPr>
            <w:r w:rsidRPr="008C7CC3">
              <w:rPr>
                <w:rFonts w:ascii="Calibri" w:hAnsi="Calibri" w:cs="Calibri"/>
                <w:sz w:val="20"/>
                <w:szCs w:val="20"/>
              </w:rPr>
              <w:t>* Totaal van marktwaarde van leningen</w:t>
            </w:r>
          </w:p>
          <w:p w14:paraId="152BCA34" w14:textId="070D0F63" w:rsidR="00917897" w:rsidRPr="008C7CC3" w:rsidRDefault="00917897" w:rsidP="00917897">
            <w:pPr>
              <w:spacing w:line="240" w:lineRule="auto"/>
              <w:rPr>
                <w:rFonts w:ascii="Calibri" w:hAnsi="Calibri" w:cs="Calibri"/>
                <w:sz w:val="20"/>
                <w:szCs w:val="20"/>
              </w:rPr>
            </w:pPr>
            <w:r w:rsidRPr="008C7CC3">
              <w:rPr>
                <w:rFonts w:ascii="Calibri" w:hAnsi="Calibri" w:cs="Calibri"/>
                <w:sz w:val="20"/>
                <w:szCs w:val="20"/>
              </w:rPr>
              <w:t>* Wat is de omvang van het niet opgenomen deel van variabele  hoofdsomleningen?</w:t>
            </w:r>
          </w:p>
          <w:p w14:paraId="4BF8F45F" w14:textId="64DAB45E" w:rsidR="00917897" w:rsidRPr="008C7CC3" w:rsidRDefault="00917897" w:rsidP="00917897">
            <w:pPr>
              <w:spacing w:line="240" w:lineRule="auto"/>
              <w:ind w:left="284" w:hanging="284"/>
              <w:rPr>
                <w:rFonts w:ascii="Calibri" w:hAnsi="Calibri" w:cs="Calibri"/>
                <w:sz w:val="20"/>
                <w:szCs w:val="20"/>
              </w:rPr>
            </w:pPr>
            <w:r w:rsidRPr="008C7CC3">
              <w:rPr>
                <w:rFonts w:ascii="Calibri" w:hAnsi="Calibri" w:cs="Calibri"/>
                <w:sz w:val="20"/>
                <w:szCs w:val="20"/>
              </w:rPr>
              <w:t>* Wat is de omvang van het niet opgenomen deel van obligoleningen?</w:t>
            </w:r>
          </w:p>
          <w:p w14:paraId="6C760577" w14:textId="28C3C54B" w:rsidR="00917897" w:rsidRPr="004D3067" w:rsidRDefault="00917897" w:rsidP="00917897">
            <w:pPr>
              <w:autoSpaceDE w:val="0"/>
              <w:autoSpaceDN w:val="0"/>
              <w:adjustRightInd w:val="0"/>
              <w:spacing w:line="240" w:lineRule="auto"/>
              <w:rPr>
                <w:rFonts w:ascii="Calibri" w:hAnsi="Calibri" w:cs="Calibri"/>
                <w:sz w:val="20"/>
                <w:szCs w:val="20"/>
              </w:rPr>
            </w:pPr>
          </w:p>
        </w:tc>
        <w:tc>
          <w:tcPr>
            <w:tcW w:w="1559" w:type="dxa"/>
          </w:tcPr>
          <w:p w14:paraId="06BCA670" w14:textId="39692ED0"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Verwijdering</w:t>
            </w:r>
          </w:p>
        </w:tc>
      </w:tr>
      <w:tr w:rsidR="00917897" w:rsidRPr="0081599D" w14:paraId="32F44D8C" w14:textId="77777777" w:rsidTr="00AA62EB">
        <w:trPr>
          <w:trHeight w:val="20"/>
        </w:trPr>
        <w:tc>
          <w:tcPr>
            <w:tcW w:w="1134" w:type="dxa"/>
          </w:tcPr>
          <w:p w14:paraId="66A59F64" w14:textId="160769C8" w:rsidR="00917897" w:rsidRDefault="00917897" w:rsidP="00917897">
            <w:pPr>
              <w:spacing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4.5</w:t>
            </w:r>
          </w:p>
        </w:tc>
        <w:tc>
          <w:tcPr>
            <w:tcW w:w="8080" w:type="dxa"/>
          </w:tcPr>
          <w:p w14:paraId="7AE0AFF1" w14:textId="16B543E8" w:rsidR="00917897" w:rsidRDefault="00917897" w:rsidP="00917897">
            <w:pPr>
              <w:autoSpaceDE w:val="0"/>
              <w:autoSpaceDN w:val="0"/>
              <w:adjustRightInd w:val="0"/>
              <w:spacing w:line="240" w:lineRule="auto"/>
              <w:rPr>
                <w:rFonts w:ascii="Calibri" w:hAnsi="Calibri" w:cs="Calibri"/>
                <w:sz w:val="20"/>
                <w:szCs w:val="20"/>
              </w:rPr>
            </w:pPr>
            <w:r w:rsidRPr="00383A45">
              <w:rPr>
                <w:rFonts w:ascii="Calibri" w:hAnsi="Calibri" w:cs="Calibri"/>
                <w:sz w:val="20"/>
                <w:szCs w:val="20"/>
              </w:rPr>
              <w:t xml:space="preserve">Om zicht te krijgen op initiatieven die er binnen de sector zijn om collega corporaties te ondersteunen bij het realiseren van de volkshuisvestelijke opgaven, wordt met behulp van een keuzemenu gevraagd om dergelijke initiatieven op te nemen in </w:t>
            </w:r>
            <w:proofErr w:type="spellStart"/>
            <w:r w:rsidRPr="00383A45">
              <w:rPr>
                <w:rFonts w:ascii="Calibri" w:hAnsi="Calibri" w:cs="Calibri"/>
                <w:sz w:val="20"/>
                <w:szCs w:val="20"/>
              </w:rPr>
              <w:t>dVi</w:t>
            </w:r>
            <w:proofErr w:type="spellEnd"/>
            <w:r w:rsidRPr="00383A45">
              <w:rPr>
                <w:rFonts w:ascii="Calibri" w:hAnsi="Calibri" w:cs="Calibri"/>
                <w:sz w:val="20"/>
                <w:szCs w:val="20"/>
              </w:rPr>
              <w:t>.</w:t>
            </w:r>
          </w:p>
        </w:tc>
        <w:tc>
          <w:tcPr>
            <w:tcW w:w="1559" w:type="dxa"/>
          </w:tcPr>
          <w:p w14:paraId="18CAB0FB" w14:textId="54593DE7"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Toevoeging</w:t>
            </w:r>
          </w:p>
        </w:tc>
      </w:tr>
      <w:tr w:rsidR="00917897" w:rsidRPr="0081599D" w14:paraId="449255AB" w14:textId="77777777" w:rsidTr="00AA62EB">
        <w:trPr>
          <w:trHeight w:val="20"/>
        </w:trPr>
        <w:tc>
          <w:tcPr>
            <w:tcW w:w="1134" w:type="dxa"/>
          </w:tcPr>
          <w:p w14:paraId="75F8D943" w14:textId="00A6BB1E" w:rsidR="00917897" w:rsidRPr="00AD7AC0" w:rsidRDefault="00917897" w:rsidP="00917897">
            <w:pPr>
              <w:spacing w:line="240" w:lineRule="auto"/>
              <w:rPr>
                <w:rFonts w:asciiTheme="majorHAnsi" w:hAnsiTheme="majorHAnsi" w:cstheme="majorHAnsi"/>
                <w:color w:val="000000" w:themeColor="text1"/>
                <w:sz w:val="20"/>
                <w:szCs w:val="20"/>
              </w:rPr>
            </w:pPr>
            <w:r w:rsidRPr="00953A27">
              <w:rPr>
                <w:rFonts w:asciiTheme="majorHAnsi" w:hAnsiTheme="majorHAnsi" w:cstheme="majorHAnsi"/>
                <w:b/>
                <w:bCs/>
                <w:color w:val="000000" w:themeColor="text1"/>
                <w:sz w:val="20"/>
                <w:szCs w:val="20"/>
              </w:rPr>
              <w:t>III</w:t>
            </w:r>
          </w:p>
        </w:tc>
        <w:tc>
          <w:tcPr>
            <w:tcW w:w="8080" w:type="dxa"/>
          </w:tcPr>
          <w:p w14:paraId="66B3E948" w14:textId="00B83D79" w:rsidR="00917897" w:rsidRPr="009B1D2A" w:rsidRDefault="00917897" w:rsidP="00917897">
            <w:pPr>
              <w:autoSpaceDE w:val="0"/>
              <w:autoSpaceDN w:val="0"/>
              <w:adjustRightInd w:val="0"/>
              <w:spacing w:line="240" w:lineRule="auto"/>
              <w:rPr>
                <w:rFonts w:asciiTheme="majorHAnsi" w:hAnsiTheme="majorHAnsi" w:cstheme="majorHAnsi"/>
                <w:b/>
                <w:bCs/>
                <w:i/>
                <w:color w:val="000000" w:themeColor="text1"/>
                <w:sz w:val="20"/>
                <w:szCs w:val="20"/>
              </w:rPr>
            </w:pPr>
            <w:r w:rsidRPr="00953A27">
              <w:rPr>
                <w:rFonts w:asciiTheme="majorHAnsi" w:hAnsiTheme="majorHAnsi" w:cstheme="majorHAnsi"/>
                <w:b/>
                <w:bCs/>
                <w:i/>
                <w:color w:val="000000" w:themeColor="text1"/>
                <w:sz w:val="20"/>
                <w:szCs w:val="20"/>
              </w:rPr>
              <w:t xml:space="preserve">Uniformering </w:t>
            </w:r>
            <w:proofErr w:type="spellStart"/>
            <w:r w:rsidRPr="00953A27">
              <w:rPr>
                <w:rFonts w:asciiTheme="majorHAnsi" w:hAnsiTheme="majorHAnsi" w:cstheme="majorHAnsi"/>
                <w:b/>
                <w:bCs/>
                <w:i/>
                <w:color w:val="000000" w:themeColor="text1"/>
                <w:sz w:val="20"/>
                <w:szCs w:val="20"/>
              </w:rPr>
              <w:t>dPi</w:t>
            </w:r>
            <w:proofErr w:type="spellEnd"/>
            <w:r w:rsidRPr="00953A27">
              <w:rPr>
                <w:rFonts w:asciiTheme="majorHAnsi" w:hAnsiTheme="majorHAnsi" w:cstheme="majorHAnsi"/>
                <w:b/>
                <w:bCs/>
                <w:i/>
                <w:color w:val="000000" w:themeColor="text1"/>
                <w:sz w:val="20"/>
                <w:szCs w:val="20"/>
              </w:rPr>
              <w:t>/</w:t>
            </w:r>
            <w:proofErr w:type="spellStart"/>
            <w:r w:rsidRPr="00953A27">
              <w:rPr>
                <w:rFonts w:asciiTheme="majorHAnsi" w:hAnsiTheme="majorHAnsi" w:cstheme="majorHAnsi"/>
                <w:b/>
                <w:bCs/>
                <w:i/>
                <w:color w:val="000000" w:themeColor="text1"/>
                <w:sz w:val="20"/>
                <w:szCs w:val="20"/>
              </w:rPr>
              <w:t>dVi</w:t>
            </w:r>
            <w:proofErr w:type="spellEnd"/>
            <w:r w:rsidR="009E0BBB">
              <w:rPr>
                <w:rFonts w:asciiTheme="majorHAnsi" w:hAnsiTheme="majorHAnsi" w:cstheme="majorHAnsi"/>
                <w:b/>
                <w:bCs/>
                <w:i/>
                <w:color w:val="000000" w:themeColor="text1"/>
                <w:sz w:val="20"/>
                <w:szCs w:val="20"/>
              </w:rPr>
              <w:t xml:space="preserve"> en Overig</w:t>
            </w:r>
          </w:p>
        </w:tc>
        <w:tc>
          <w:tcPr>
            <w:tcW w:w="1559" w:type="dxa"/>
          </w:tcPr>
          <w:p w14:paraId="1F09586F" w14:textId="3BCED1F2" w:rsidR="00917897" w:rsidRDefault="00917897" w:rsidP="00917897">
            <w:pPr>
              <w:spacing w:line="240" w:lineRule="auto"/>
              <w:rPr>
                <w:rFonts w:ascii="Calibri" w:hAnsi="Calibri" w:cs="Calibri"/>
                <w:color w:val="000000" w:themeColor="text1"/>
                <w:sz w:val="20"/>
                <w:szCs w:val="20"/>
              </w:rPr>
            </w:pPr>
          </w:p>
        </w:tc>
      </w:tr>
      <w:tr w:rsidR="00917897" w:rsidRPr="0081599D" w14:paraId="2728F135" w14:textId="77777777" w:rsidTr="00AA62EB">
        <w:trPr>
          <w:trHeight w:val="20"/>
        </w:trPr>
        <w:tc>
          <w:tcPr>
            <w:tcW w:w="1134" w:type="dxa"/>
          </w:tcPr>
          <w:p w14:paraId="004213C2" w14:textId="41B90056" w:rsidR="00917897" w:rsidRPr="00A9511B" w:rsidRDefault="00917897" w:rsidP="00917897">
            <w:pPr>
              <w:spacing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2.7</w:t>
            </w:r>
          </w:p>
        </w:tc>
        <w:tc>
          <w:tcPr>
            <w:tcW w:w="8080" w:type="dxa"/>
          </w:tcPr>
          <w:p w14:paraId="24AE3B42"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In 2.7 Toelichting waardering bezit - Gegevens Marktwaarde (voor LTV/solvabiliteit) is aan de</w:t>
            </w:r>
          </w:p>
          <w:p w14:paraId="4B2416F0"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categorieën ‘Totaal van onderhoudskosten op het moment van waarderen’ en ‘Totaal van NCW</w:t>
            </w:r>
          </w:p>
          <w:p w14:paraId="4290C55C" w14:textId="637A481E"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erfpacht’ omschrijving ‘</w:t>
            </w:r>
            <w:proofErr w:type="spellStart"/>
            <w:r>
              <w:rPr>
                <w:rFonts w:ascii="Calibri" w:hAnsi="Calibri" w:cs="Calibri"/>
                <w:sz w:val="20"/>
                <w:szCs w:val="20"/>
              </w:rPr>
              <w:t>doorexploiteren</w:t>
            </w:r>
            <w:proofErr w:type="spellEnd"/>
            <w:r>
              <w:rPr>
                <w:rFonts w:ascii="Calibri" w:hAnsi="Calibri" w:cs="Calibri"/>
                <w:sz w:val="20"/>
                <w:szCs w:val="20"/>
              </w:rPr>
              <w:t xml:space="preserve">’ toegevoegd </w:t>
            </w:r>
            <w:proofErr w:type="spellStart"/>
            <w:r>
              <w:rPr>
                <w:rFonts w:ascii="Calibri" w:hAnsi="Calibri" w:cs="Calibri"/>
                <w:sz w:val="20"/>
                <w:szCs w:val="20"/>
              </w:rPr>
              <w:t>i.h.k.v</w:t>
            </w:r>
            <w:proofErr w:type="spellEnd"/>
            <w:r>
              <w:rPr>
                <w:rFonts w:ascii="Calibri" w:hAnsi="Calibri" w:cs="Calibri"/>
                <w:sz w:val="20"/>
                <w:szCs w:val="20"/>
              </w:rPr>
              <w:t xml:space="preserve">. uniformering </w:t>
            </w:r>
            <w:proofErr w:type="spellStart"/>
            <w:r>
              <w:rPr>
                <w:rFonts w:ascii="Calibri" w:hAnsi="Calibri" w:cs="Calibri"/>
                <w:sz w:val="20"/>
                <w:szCs w:val="20"/>
              </w:rPr>
              <w:t>dPi</w:t>
            </w:r>
            <w:proofErr w:type="spellEnd"/>
            <w:r>
              <w:rPr>
                <w:rFonts w:ascii="Calibri" w:hAnsi="Calibri" w:cs="Calibri"/>
                <w:sz w:val="20"/>
                <w:szCs w:val="20"/>
              </w:rPr>
              <w:t xml:space="preserve"> en </w:t>
            </w:r>
            <w:proofErr w:type="spellStart"/>
            <w:r>
              <w:rPr>
                <w:rFonts w:ascii="Calibri" w:hAnsi="Calibri" w:cs="Calibri"/>
                <w:sz w:val="20"/>
                <w:szCs w:val="20"/>
              </w:rPr>
              <w:t>dVi</w:t>
            </w:r>
            <w:proofErr w:type="spellEnd"/>
            <w:r>
              <w:rPr>
                <w:rFonts w:ascii="Calibri" w:hAnsi="Calibri" w:cs="Calibri"/>
                <w:sz w:val="20"/>
                <w:szCs w:val="20"/>
              </w:rPr>
              <w:t>.</w:t>
            </w:r>
          </w:p>
          <w:p w14:paraId="46F041E6"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Dit betreft louter een tekstuele aanpassing van de naamomschrijving, ergo de opvraag en</w:t>
            </w:r>
          </w:p>
          <w:p w14:paraId="161C0EBA"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definitie blijven ongewijzigd, die de zelfstandige leesbaarheid van de rapportage verbetert.</w:t>
            </w:r>
          </w:p>
          <w:p w14:paraId="01FCB38D" w14:textId="65C57B2C" w:rsidR="00917897" w:rsidRPr="004462EE" w:rsidRDefault="00917897" w:rsidP="00917897">
            <w:pPr>
              <w:autoSpaceDE w:val="0"/>
              <w:autoSpaceDN w:val="0"/>
              <w:adjustRightInd w:val="0"/>
              <w:spacing w:line="240" w:lineRule="auto"/>
              <w:rPr>
                <w:rFonts w:asciiTheme="majorHAnsi" w:hAnsiTheme="majorHAnsi" w:cstheme="majorHAnsi"/>
                <w:iCs/>
                <w:color w:val="000000" w:themeColor="text1"/>
                <w:sz w:val="20"/>
                <w:szCs w:val="20"/>
              </w:rPr>
            </w:pPr>
          </w:p>
        </w:tc>
        <w:tc>
          <w:tcPr>
            <w:tcW w:w="1559" w:type="dxa"/>
          </w:tcPr>
          <w:p w14:paraId="5680D2EF" w14:textId="5F51F233"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Aanscherping</w:t>
            </w:r>
          </w:p>
        </w:tc>
      </w:tr>
      <w:tr w:rsidR="009E0BBB" w:rsidRPr="0081599D" w14:paraId="7765214E" w14:textId="77777777" w:rsidTr="00AA62EB">
        <w:trPr>
          <w:trHeight w:val="20"/>
        </w:trPr>
        <w:tc>
          <w:tcPr>
            <w:tcW w:w="1134" w:type="dxa"/>
          </w:tcPr>
          <w:p w14:paraId="25F8247B" w14:textId="5EAFD14D" w:rsidR="009E0BBB" w:rsidRDefault="009E0BBB" w:rsidP="00917897">
            <w:pPr>
              <w:spacing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5.2</w:t>
            </w:r>
          </w:p>
        </w:tc>
        <w:tc>
          <w:tcPr>
            <w:tcW w:w="8080" w:type="dxa"/>
          </w:tcPr>
          <w:p w14:paraId="721FB4D0" w14:textId="569E915D" w:rsidR="009E0BBB" w:rsidRDefault="009E0BBB" w:rsidP="009E0BBB">
            <w:pPr>
              <w:autoSpaceDE w:val="0"/>
              <w:autoSpaceDN w:val="0"/>
              <w:adjustRightInd w:val="0"/>
              <w:spacing w:line="240" w:lineRule="auto"/>
              <w:rPr>
                <w:rFonts w:ascii="Calibri" w:hAnsi="Calibri" w:cs="Calibri"/>
                <w:sz w:val="20"/>
                <w:szCs w:val="20"/>
              </w:rPr>
            </w:pPr>
            <w:r>
              <w:rPr>
                <w:rFonts w:ascii="Calibri" w:hAnsi="Calibri" w:cs="Calibri"/>
                <w:sz w:val="20"/>
                <w:szCs w:val="20"/>
              </w:rPr>
              <w:t xml:space="preserve">De presentatie van hoofdstuk 5.2.2 omtrent de prestatieafspraken wordt aangepast ten behoeve van </w:t>
            </w:r>
            <w:proofErr w:type="spellStart"/>
            <w:r>
              <w:rPr>
                <w:rFonts w:ascii="Calibri" w:hAnsi="Calibri" w:cs="Calibri"/>
                <w:sz w:val="20"/>
                <w:szCs w:val="20"/>
              </w:rPr>
              <w:t>verduduidelijke</w:t>
            </w:r>
            <w:proofErr w:type="spellEnd"/>
            <w:r>
              <w:rPr>
                <w:rFonts w:ascii="Calibri" w:hAnsi="Calibri" w:cs="Calibri"/>
                <w:sz w:val="20"/>
                <w:szCs w:val="20"/>
              </w:rPr>
              <w:t xml:space="preserve"> van de uitvraag. Dit betreft louter een tekstuele aanpassing van de naamomschrijving</w:t>
            </w:r>
            <w:r w:rsidR="00B36B23">
              <w:rPr>
                <w:rFonts w:ascii="Calibri" w:hAnsi="Calibri" w:cs="Calibri"/>
                <w:sz w:val="20"/>
                <w:szCs w:val="20"/>
              </w:rPr>
              <w:t xml:space="preserve"> en presentatie</w:t>
            </w:r>
            <w:r>
              <w:rPr>
                <w:rFonts w:ascii="Calibri" w:hAnsi="Calibri" w:cs="Calibri"/>
                <w:sz w:val="20"/>
                <w:szCs w:val="20"/>
              </w:rPr>
              <w:t>, ergo de opvraag en</w:t>
            </w:r>
            <w:r w:rsidR="00B36B23">
              <w:rPr>
                <w:rFonts w:ascii="Calibri" w:hAnsi="Calibri" w:cs="Calibri"/>
                <w:sz w:val="20"/>
                <w:szCs w:val="20"/>
              </w:rPr>
              <w:t xml:space="preserve"> </w:t>
            </w:r>
            <w:r>
              <w:rPr>
                <w:rFonts w:ascii="Calibri" w:hAnsi="Calibri" w:cs="Calibri"/>
                <w:sz w:val="20"/>
                <w:szCs w:val="20"/>
              </w:rPr>
              <w:t>definitie blijven ongewijzigd, die de zelfstandige leesbaarheid van de rapportage verbetert.</w:t>
            </w:r>
          </w:p>
          <w:p w14:paraId="3B9C49DE" w14:textId="4568735E" w:rsidR="009E0BBB" w:rsidRDefault="009E0BBB" w:rsidP="00917897">
            <w:pPr>
              <w:autoSpaceDE w:val="0"/>
              <w:autoSpaceDN w:val="0"/>
              <w:adjustRightInd w:val="0"/>
              <w:spacing w:line="240" w:lineRule="auto"/>
              <w:rPr>
                <w:rFonts w:ascii="Calibri" w:hAnsi="Calibri" w:cs="Calibri"/>
                <w:sz w:val="20"/>
                <w:szCs w:val="20"/>
              </w:rPr>
            </w:pPr>
          </w:p>
        </w:tc>
        <w:tc>
          <w:tcPr>
            <w:tcW w:w="1559" w:type="dxa"/>
          </w:tcPr>
          <w:p w14:paraId="75CA928D" w14:textId="77777777" w:rsidR="009E0BBB" w:rsidRDefault="009E0BBB" w:rsidP="00917897">
            <w:pPr>
              <w:spacing w:line="240" w:lineRule="auto"/>
              <w:rPr>
                <w:rFonts w:ascii="Calibri" w:hAnsi="Calibri" w:cs="Calibri"/>
                <w:color w:val="000000" w:themeColor="text1"/>
                <w:sz w:val="20"/>
                <w:szCs w:val="20"/>
              </w:rPr>
            </w:pPr>
          </w:p>
        </w:tc>
      </w:tr>
      <w:tr w:rsidR="00917897" w:rsidRPr="0081599D" w14:paraId="7E82AF36" w14:textId="77777777" w:rsidTr="00AA62EB">
        <w:trPr>
          <w:trHeight w:val="20"/>
        </w:trPr>
        <w:tc>
          <w:tcPr>
            <w:tcW w:w="1134" w:type="dxa"/>
          </w:tcPr>
          <w:p w14:paraId="2C4231A8" w14:textId="6FAA92D4" w:rsidR="00917897" w:rsidRDefault="00917897" w:rsidP="00917897">
            <w:pPr>
              <w:spacing w:line="240" w:lineRule="auto"/>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Bestuurs-verklaring</w:t>
            </w:r>
          </w:p>
        </w:tc>
        <w:tc>
          <w:tcPr>
            <w:tcW w:w="8080" w:type="dxa"/>
          </w:tcPr>
          <w:p w14:paraId="002DD3B7" w14:textId="2A3BA710"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 xml:space="preserve">De </w:t>
            </w:r>
            <w:proofErr w:type="spellStart"/>
            <w:r>
              <w:rPr>
                <w:rFonts w:ascii="Calibri" w:hAnsi="Calibri" w:cs="Calibri"/>
                <w:sz w:val="20"/>
                <w:szCs w:val="20"/>
              </w:rPr>
              <w:t>dVi</w:t>
            </w:r>
            <w:proofErr w:type="spellEnd"/>
            <w:r>
              <w:rPr>
                <w:rFonts w:ascii="Calibri" w:hAnsi="Calibri" w:cs="Calibri"/>
                <w:sz w:val="20"/>
                <w:szCs w:val="20"/>
              </w:rPr>
              <w:t xml:space="preserve">-rapportage ging tot op heden vergezeld met een schriftelijke </w:t>
            </w:r>
            <w:proofErr w:type="spellStart"/>
            <w:r>
              <w:rPr>
                <w:rFonts w:ascii="Calibri" w:hAnsi="Calibri" w:cs="Calibri"/>
                <w:sz w:val="20"/>
                <w:szCs w:val="20"/>
              </w:rPr>
              <w:t>bestuursverklaring</w:t>
            </w:r>
            <w:proofErr w:type="spellEnd"/>
            <w:r>
              <w:rPr>
                <w:rFonts w:ascii="Calibri" w:hAnsi="Calibri" w:cs="Calibri"/>
                <w:sz w:val="20"/>
                <w:szCs w:val="20"/>
              </w:rPr>
              <w:t xml:space="preserve"> van</w:t>
            </w:r>
          </w:p>
          <w:p w14:paraId="791FC2FB" w14:textId="6FBFD28E"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 xml:space="preserve">corporaties. Vanaf dPi2023 wordt de betreffende </w:t>
            </w:r>
            <w:proofErr w:type="spellStart"/>
            <w:r>
              <w:rPr>
                <w:rFonts w:ascii="Calibri" w:hAnsi="Calibri" w:cs="Calibri"/>
                <w:sz w:val="20"/>
                <w:szCs w:val="20"/>
              </w:rPr>
              <w:t>bestuursverklaring</w:t>
            </w:r>
            <w:proofErr w:type="spellEnd"/>
            <w:r>
              <w:rPr>
                <w:rFonts w:ascii="Calibri" w:hAnsi="Calibri" w:cs="Calibri"/>
                <w:sz w:val="20"/>
                <w:szCs w:val="20"/>
              </w:rPr>
              <w:t xml:space="preserve"> geïntegreerd in de digitale</w:t>
            </w:r>
          </w:p>
          <w:p w14:paraId="06875A2B" w14:textId="77777777" w:rsidR="00917897" w:rsidRDefault="00917897" w:rsidP="00917897">
            <w:pPr>
              <w:autoSpaceDE w:val="0"/>
              <w:autoSpaceDN w:val="0"/>
              <w:adjustRightInd w:val="0"/>
              <w:spacing w:line="240" w:lineRule="auto"/>
              <w:rPr>
                <w:rFonts w:ascii="Calibri" w:hAnsi="Calibri" w:cs="Calibri"/>
                <w:sz w:val="20"/>
                <w:szCs w:val="20"/>
              </w:rPr>
            </w:pPr>
            <w:r>
              <w:rPr>
                <w:rFonts w:ascii="Calibri" w:hAnsi="Calibri" w:cs="Calibri"/>
                <w:sz w:val="20"/>
                <w:szCs w:val="20"/>
              </w:rPr>
              <w:t xml:space="preserve">informatie-opvraag. Deze ontwikkeling wordt gelijkgetrokken met de </w:t>
            </w:r>
            <w:proofErr w:type="spellStart"/>
            <w:r>
              <w:rPr>
                <w:rFonts w:ascii="Calibri" w:hAnsi="Calibri" w:cs="Calibri"/>
                <w:sz w:val="20"/>
                <w:szCs w:val="20"/>
              </w:rPr>
              <w:t>dVi</w:t>
            </w:r>
            <w:proofErr w:type="spellEnd"/>
            <w:r>
              <w:rPr>
                <w:rFonts w:ascii="Calibri" w:hAnsi="Calibri" w:cs="Calibri"/>
                <w:sz w:val="20"/>
                <w:szCs w:val="20"/>
              </w:rPr>
              <w:t>.</w:t>
            </w:r>
          </w:p>
          <w:p w14:paraId="0277D047" w14:textId="78DC78ED" w:rsidR="00917897" w:rsidRDefault="00917897" w:rsidP="00917897">
            <w:pPr>
              <w:autoSpaceDE w:val="0"/>
              <w:autoSpaceDN w:val="0"/>
              <w:adjustRightInd w:val="0"/>
              <w:spacing w:line="240" w:lineRule="auto"/>
              <w:rPr>
                <w:rFonts w:ascii="Calibri" w:hAnsi="Calibri" w:cs="Calibri"/>
                <w:sz w:val="20"/>
                <w:szCs w:val="20"/>
              </w:rPr>
            </w:pPr>
          </w:p>
        </w:tc>
        <w:tc>
          <w:tcPr>
            <w:tcW w:w="1559" w:type="dxa"/>
          </w:tcPr>
          <w:p w14:paraId="497DE9E4" w14:textId="3350B804" w:rsidR="00917897" w:rsidRDefault="00917897" w:rsidP="00917897">
            <w:pPr>
              <w:spacing w:line="240" w:lineRule="auto"/>
              <w:rPr>
                <w:rFonts w:ascii="Calibri" w:hAnsi="Calibri" w:cs="Calibri"/>
                <w:color w:val="000000" w:themeColor="text1"/>
                <w:sz w:val="20"/>
                <w:szCs w:val="20"/>
              </w:rPr>
            </w:pPr>
            <w:r>
              <w:rPr>
                <w:rFonts w:ascii="Calibri" w:hAnsi="Calibri" w:cs="Calibri"/>
                <w:color w:val="000000" w:themeColor="text1"/>
                <w:sz w:val="20"/>
                <w:szCs w:val="20"/>
              </w:rPr>
              <w:t>Toevoeging</w:t>
            </w:r>
          </w:p>
        </w:tc>
      </w:tr>
      <w:bookmarkEnd w:id="1"/>
    </w:tbl>
    <w:p w14:paraId="07562919" w14:textId="77777777" w:rsidR="00572079" w:rsidRPr="00E210FF" w:rsidRDefault="00572079" w:rsidP="00383A45">
      <w:pPr>
        <w:spacing w:line="240" w:lineRule="auto"/>
      </w:pPr>
    </w:p>
    <w:sectPr w:rsidR="00572079" w:rsidRPr="00E210FF" w:rsidSect="00E9719A">
      <w:headerReference w:type="even" r:id="rId11"/>
      <w:headerReference w:type="default" r:id="rId12"/>
      <w:footerReference w:type="default" r:id="rId13"/>
      <w:headerReference w:type="first" r:id="rId14"/>
      <w:footerReference w:type="first" r:id="rId15"/>
      <w:pgSz w:w="11906" w:h="16838" w:code="9"/>
      <w:pgMar w:top="2722" w:right="1418" w:bottom="1446" w:left="1418"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1E72" w14:textId="77777777" w:rsidR="006D3398" w:rsidRDefault="006D3398" w:rsidP="00405C79">
      <w:pPr>
        <w:spacing w:line="240" w:lineRule="auto"/>
      </w:pPr>
      <w:r>
        <w:separator/>
      </w:r>
    </w:p>
  </w:endnote>
  <w:endnote w:type="continuationSeparator" w:id="0">
    <w:p w14:paraId="67BF8272" w14:textId="77777777" w:rsidR="006D3398" w:rsidRDefault="006D3398" w:rsidP="00405C79">
      <w:pPr>
        <w:spacing w:line="240" w:lineRule="auto"/>
      </w:pPr>
      <w:r>
        <w:continuationSeparator/>
      </w:r>
    </w:p>
  </w:endnote>
  <w:endnote w:type="continuationNotice" w:id="1">
    <w:p w14:paraId="3F9EB391" w14:textId="77777777" w:rsidR="006D3398" w:rsidRDefault="006D33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eiryo">
    <w:charset w:val="80"/>
    <w:family w:val="swiss"/>
    <w:pitch w:val="variable"/>
    <w:sig w:usb0="E00002FF" w:usb1="6AC7FFFF" w:usb2="08000012" w:usb3="00000000" w:csb0="0002009F" w:csb1="00000000"/>
  </w:font>
  <w:font w:name="AvenirNext-Regular">
    <w:altName w:val="Calibri"/>
    <w:charset w:val="00"/>
    <w:family w:val="swiss"/>
    <w:pitch w:val="variable"/>
    <w:sig w:usb0="8000002F" w:usb1="5000204A" w:usb2="00000000" w:usb3="00000000" w:csb0="0000009B"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94345"/>
      <w:docPartObj>
        <w:docPartGallery w:val="Page Numbers (Bottom of Page)"/>
        <w:docPartUnique/>
      </w:docPartObj>
    </w:sdtPr>
    <w:sdtEndPr/>
    <w:sdtContent>
      <w:p w14:paraId="3FABFBA7" w14:textId="77777777" w:rsidR="00572079" w:rsidRDefault="00572079" w:rsidP="008A2B1B">
        <w:pPr>
          <w:pStyle w:val="Voettekst"/>
          <w:jc w:val="center"/>
        </w:pPr>
        <w:r>
          <w:fldChar w:fldCharType="begin"/>
        </w:r>
        <w:r>
          <w:instrText>PAGE   \* MERGEFORMAT</w:instrText>
        </w:r>
        <w:r>
          <w:fldChar w:fldCharType="separate"/>
        </w:r>
        <w:r>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24160"/>
      <w:docPartObj>
        <w:docPartGallery w:val="Page Numbers (Bottom of Page)"/>
        <w:docPartUnique/>
      </w:docPartObj>
    </w:sdtPr>
    <w:sdtEndPr/>
    <w:sdtContent>
      <w:p w14:paraId="7E728F5E" w14:textId="77777777" w:rsidR="00572079" w:rsidRDefault="00572079" w:rsidP="008A2B1B">
        <w:pPr>
          <w:pStyle w:val="Voettekst"/>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1E28" w14:textId="77777777" w:rsidR="006D3398" w:rsidRDefault="006D3398" w:rsidP="00405C79">
      <w:pPr>
        <w:spacing w:line="240" w:lineRule="auto"/>
      </w:pPr>
      <w:r>
        <w:separator/>
      </w:r>
    </w:p>
  </w:footnote>
  <w:footnote w:type="continuationSeparator" w:id="0">
    <w:p w14:paraId="1947DB0F" w14:textId="77777777" w:rsidR="006D3398" w:rsidRDefault="006D3398" w:rsidP="00405C79">
      <w:pPr>
        <w:spacing w:line="240" w:lineRule="auto"/>
      </w:pPr>
      <w:r>
        <w:continuationSeparator/>
      </w:r>
    </w:p>
  </w:footnote>
  <w:footnote w:type="continuationNotice" w:id="1">
    <w:p w14:paraId="71D53C14" w14:textId="77777777" w:rsidR="006D3398" w:rsidRDefault="006D33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AE75" w14:textId="4C0136C9" w:rsidR="00DD2A27" w:rsidRDefault="00E940B8">
    <w:pPr>
      <w:pStyle w:val="Koptekst"/>
    </w:pPr>
    <w:r>
      <w:rPr>
        <w:noProof/>
      </w:rPr>
      <mc:AlternateContent>
        <mc:Choice Requires="wps">
          <w:drawing>
            <wp:anchor distT="0" distB="0" distL="114300" distR="114300" simplePos="0" relativeHeight="251658241" behindDoc="1" locked="0" layoutInCell="0" allowOverlap="1" wp14:anchorId="2DE43B7E" wp14:editId="2EC9E0D7">
              <wp:simplePos x="0" y="0"/>
              <wp:positionH relativeFrom="margin">
                <wp:align>center</wp:align>
              </wp:positionH>
              <wp:positionV relativeFrom="margin">
                <wp:align>center</wp:align>
              </wp:positionV>
              <wp:extent cx="5683885" cy="2435860"/>
              <wp:effectExtent l="0" t="0" r="0" b="0"/>
              <wp:wrapNone/>
              <wp:docPr id="12" name="PowerPlusWaterMarkObject1194757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16AA45" w14:textId="77777777" w:rsidR="00E940B8" w:rsidRDefault="00E940B8" w:rsidP="00E940B8">
                          <w:pPr>
                            <w:jc w:val="center"/>
                            <w:rPr>
                              <w:sz w:val="24"/>
                              <w:szCs w:val="24"/>
                            </w:rPr>
                          </w:pPr>
                          <w:r>
                            <w:rPr>
                              <w:rFonts w:ascii="Calibri" w:hAnsi="Calibri" w:cs="Calibri"/>
                              <w:color w:val="C0C0C0"/>
                              <w:sz w:val="72"/>
                              <w:szCs w:val="72"/>
                              <w14:textFill>
                                <w14:solidFill>
                                  <w14:srgbClr w14:val="C0C0C0">
                                    <w14:alpha w14:val="50000"/>
                                  </w14:srgbClr>
                                </w14:solidFill>
                              </w14:textFill>
                            </w:rPr>
                            <w:t>CONCEPT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DE43B7E" id="_x0000_t202" coordsize="21600,21600" o:spt="202" path="m,l,21600r21600,l21600,xe">
              <v:stroke joinstyle="miter"/>
              <v:path gradientshapeok="t" o:connecttype="rect"/>
            </v:shapetype>
            <v:shape id="PowerPlusWaterMarkObject11947579" o:spid="_x0000_s1026" type="#_x0000_t202" style="position:absolute;left:0;text-align:left;margin-left:0;margin-top:0;width:447.55pt;height:191.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" o:allowincell="f" filled="f" stroked="f">
              <v:stroke joinstyle="round"/>
              <o:lock v:ext="edit" rotation="t" aspectratio="t" verticies="t" adjusthandles="t" grouping="t" shapetype="t"/>
              <v:textbox>
                <w:txbxContent>
                  <w:p w14:paraId="3A16AA45" w14:textId="77777777" w:rsidR="00E940B8" w:rsidRDefault="00E940B8" w:rsidP="00E940B8">
                    <w:pPr>
                      <w:jc w:val="center"/>
                      <w:rPr>
                        <w:sz w:val="24"/>
                        <w:szCs w:val="24"/>
                      </w:rPr>
                    </w:pPr>
                    <w:r>
                      <w:rPr>
                        <w:rFonts w:ascii="Calibri" w:hAnsi="Calibri" w:cs="Calibri"/>
                        <w:color w:val="C0C0C0"/>
                        <w:sz w:val="72"/>
                        <w:szCs w:val="72"/>
                        <w14:textFill>
                          <w14:solidFill>
                            <w14:srgbClr w14:val="C0C0C0">
                              <w14:alpha w14:val="50000"/>
                            </w14:srgb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A181" w14:textId="002A8417" w:rsidR="00572079" w:rsidRDefault="00E940B8" w:rsidP="009A27DC">
    <w:pPr>
      <w:pStyle w:val="Koptekst"/>
    </w:pPr>
    <w:r>
      <w:rPr>
        <w:noProof/>
      </w:rPr>
      <mc:AlternateContent>
        <mc:Choice Requires="wps">
          <w:drawing>
            <wp:anchor distT="0" distB="0" distL="114300" distR="114300" simplePos="0" relativeHeight="251658242" behindDoc="1" locked="0" layoutInCell="0" allowOverlap="1" wp14:anchorId="603CC9FE" wp14:editId="227DD1AF">
              <wp:simplePos x="0" y="0"/>
              <wp:positionH relativeFrom="margin">
                <wp:align>center</wp:align>
              </wp:positionH>
              <wp:positionV relativeFrom="margin">
                <wp:align>center</wp:align>
              </wp:positionV>
              <wp:extent cx="5683885" cy="2435860"/>
              <wp:effectExtent l="0" t="0" r="0" b="0"/>
              <wp:wrapNone/>
              <wp:docPr id="11" name="PowerPlusWaterMarkObject1194758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95F86F" w14:textId="77777777" w:rsidR="00E940B8" w:rsidRDefault="00E940B8" w:rsidP="00E940B8">
                          <w:pPr>
                            <w:jc w:val="center"/>
                            <w:rPr>
                              <w:sz w:val="24"/>
                              <w:szCs w:val="24"/>
                            </w:rPr>
                          </w:pPr>
                          <w:r>
                            <w:rPr>
                              <w:rFonts w:ascii="Calibri" w:hAnsi="Calibri" w:cs="Calibri"/>
                              <w:color w:val="C0C0C0"/>
                              <w:sz w:val="72"/>
                              <w:szCs w:val="72"/>
                              <w14:textFill>
                                <w14:solidFill>
                                  <w14:srgbClr w14:val="C0C0C0">
                                    <w14:alpha w14:val="50000"/>
                                  </w14:srgbClr>
                                </w14:solidFill>
                              </w14:textFill>
                            </w:rPr>
                            <w:t>CONCEPT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03CC9FE" id="_x0000_t202" coordsize="21600,21600" o:spt="202" path="m,l,21600r21600,l21600,xe">
              <v:stroke joinstyle="miter"/>
              <v:path gradientshapeok="t" o:connecttype="rect"/>
            </v:shapetype>
            <v:shape id="PowerPlusWaterMarkObject11947580" o:spid="_x0000_s1027" type="#_x0000_t202" style="position:absolute;left:0;text-align:left;margin-left:0;margin-top:0;width:447.55pt;height:191.8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" o:allowincell="f" filled="f" stroked="f">
              <v:stroke joinstyle="round"/>
              <o:lock v:ext="edit" rotation="t" aspectratio="t" verticies="t" adjusthandles="t" grouping="t" shapetype="t"/>
              <v:textbox>
                <w:txbxContent>
                  <w:p w14:paraId="7695F86F" w14:textId="77777777" w:rsidR="00E940B8" w:rsidRDefault="00E940B8" w:rsidP="00E940B8">
                    <w:pPr>
                      <w:jc w:val="center"/>
                      <w:rPr>
                        <w:sz w:val="24"/>
                        <w:szCs w:val="24"/>
                      </w:rPr>
                    </w:pPr>
                    <w:r>
                      <w:rPr>
                        <w:rFonts w:ascii="Calibri" w:hAnsi="Calibri" w:cs="Calibri"/>
                        <w:color w:val="C0C0C0"/>
                        <w:sz w:val="72"/>
                        <w:szCs w:val="72"/>
                        <w14:textFill>
                          <w14:solidFill>
                            <w14:srgbClr w14:val="C0C0C0">
                              <w14:alpha w14:val="50000"/>
                            </w14:srgbClr>
                          </w14:solidFill>
                        </w14:textFill>
                      </w:rPr>
                      <w:t>CONCEPT</w:t>
                    </w:r>
                  </w:p>
                </w:txbxContent>
              </v:textbox>
              <w10:wrap anchorx="margin" anchory="margin"/>
            </v:shape>
          </w:pict>
        </mc:Fallback>
      </mc:AlternateContent>
    </w:r>
    <w:r w:rsidR="00572079">
      <w:rPr>
        <w:noProof/>
      </w:rPr>
      <w:drawing>
        <wp:anchor distT="0" distB="0" distL="114300" distR="114300" simplePos="0" relativeHeight="251660293" behindDoc="0" locked="0" layoutInCell="1" allowOverlap="1" wp14:anchorId="155A6BFF" wp14:editId="48EDD4CE">
          <wp:simplePos x="0" y="0"/>
          <wp:positionH relativeFrom="page">
            <wp:posOffset>3373755</wp:posOffset>
          </wp:positionH>
          <wp:positionV relativeFrom="page">
            <wp:posOffset>248285</wp:posOffset>
          </wp:positionV>
          <wp:extent cx="1386000" cy="1036800"/>
          <wp:effectExtent l="0" t="0" r="508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1386000" cy="1036800"/>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9A8A" w14:textId="07A78D7E" w:rsidR="00572079" w:rsidRDefault="0005695B" w:rsidP="009A27DC">
    <w:pPr>
      <w:pStyle w:val="Koptekst"/>
    </w:pPr>
    <w:r w:rsidRPr="009A27DC">
      <w:rPr>
        <w:noProof/>
      </w:rPr>
      <w:drawing>
        <wp:anchor distT="0" distB="0" distL="114300" distR="114300" simplePos="0" relativeHeight="251662341" behindDoc="0" locked="0" layoutInCell="1" allowOverlap="1" wp14:anchorId="67C9AD3B" wp14:editId="260276CF">
          <wp:simplePos x="0" y="0"/>
          <wp:positionH relativeFrom="page">
            <wp:posOffset>3151151</wp:posOffset>
          </wp:positionH>
          <wp:positionV relativeFrom="page">
            <wp:posOffset>236855</wp:posOffset>
          </wp:positionV>
          <wp:extent cx="1386000" cy="10368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1386000" cy="1036800"/>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anchor>
      </w:drawing>
    </w:r>
    <w:r w:rsidR="00E940B8">
      <w:rPr>
        <w:noProof/>
      </w:rPr>
      <mc:AlternateContent>
        <mc:Choice Requires="wps">
          <w:drawing>
            <wp:anchor distT="0" distB="0" distL="114300" distR="114300" simplePos="0" relativeHeight="251658243" behindDoc="1" locked="0" layoutInCell="0" allowOverlap="1" wp14:anchorId="06A6E921" wp14:editId="747593D1">
              <wp:simplePos x="0" y="0"/>
              <wp:positionH relativeFrom="margin">
                <wp:align>center</wp:align>
              </wp:positionH>
              <wp:positionV relativeFrom="margin">
                <wp:align>center</wp:align>
              </wp:positionV>
              <wp:extent cx="5683885" cy="2435860"/>
              <wp:effectExtent l="0" t="0" r="0" b="0"/>
              <wp:wrapNone/>
              <wp:docPr id="10" name="PowerPlusWaterMarkObject1194757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43FBF0" w14:textId="67A476DC" w:rsidR="00E940B8" w:rsidRDefault="00E940B8" w:rsidP="0005695B">
                          <w:pPr>
                            <w:rPr>
                              <w:sz w:val="24"/>
                              <w:szCs w:val="2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A6E921" id="_x0000_t202" coordsize="21600,21600" o:spt="202" path="m,l,21600r21600,l21600,xe">
              <v:stroke joinstyle="miter"/>
              <v:path gradientshapeok="t" o:connecttype="rect"/>
            </v:shapetype>
            <v:shape id="PowerPlusWaterMarkObject11947578" o:spid="_x0000_s1028" type="#_x0000_t202" style="position:absolute;left:0;text-align:left;margin-left:0;margin-top:0;width:447.55pt;height:191.8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" o:allowincell="f" filled="f" stroked="f">
              <v:stroke joinstyle="round"/>
              <o:lock v:ext="edit" rotation="t" aspectratio="t" verticies="t" adjusthandles="t" grouping="t" shapetype="t"/>
              <v:textbox>
                <w:txbxContent>
                  <w:p w14:paraId="7D43FBF0" w14:textId="67A476DC" w:rsidR="00E940B8" w:rsidRDefault="00E940B8" w:rsidP="0005695B">
                    <w:pPr>
                      <w:rPr>
                        <w:sz w:val="24"/>
                        <w:szCs w:val="24"/>
                      </w:rPr>
                    </w:pPr>
                  </w:p>
                </w:txbxContent>
              </v:textbox>
              <w10:wrap anchorx="margin" anchory="margin"/>
            </v:shape>
          </w:pict>
        </mc:Fallback>
      </mc:AlternateContent>
    </w:r>
    <w:r w:rsidR="00572079">
      <w:rPr>
        <w:noProof/>
      </w:rPr>
      <mc:AlternateContent>
        <mc:Choice Requires="wps">
          <w:drawing>
            <wp:anchor distT="0" distB="0" distL="114300" distR="114300" simplePos="0" relativeHeight="251658240" behindDoc="0" locked="0" layoutInCell="1" allowOverlap="1" wp14:anchorId="6709B208" wp14:editId="56EE1C53">
              <wp:simplePos x="0" y="0"/>
              <wp:positionH relativeFrom="column">
                <wp:posOffset>-254635</wp:posOffset>
              </wp:positionH>
              <wp:positionV relativeFrom="margin">
                <wp:posOffset>27305</wp:posOffset>
              </wp:positionV>
              <wp:extent cx="119380" cy="119380"/>
              <wp:effectExtent l="0" t="0" r="0" b="0"/>
              <wp:wrapNone/>
              <wp:docPr id="6" name="Diamon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19380"/>
                      </a:xfrm>
                      <a:prstGeom prst="diamond">
                        <a:avLst/>
                      </a:prstGeom>
                      <a:solidFill>
                        <a:srgbClr val="C0504D"/>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A416E19" id="_x0000_t4" coordsize="21600,21600" o:spt="4" path="m10800,l,10800,10800,21600,21600,10800xe">
              <v:stroke joinstyle="miter"/>
              <v:path gradientshapeok="t" o:connecttype="rect" textboxrect="5400,5400,16200,16200"/>
            </v:shapetype>
            <v:shape id="Diamond 6" o:spid="_x0000_s1026" type="#_x0000_t4" style="position:absolute;margin-left:-20.05pt;margin-top:2.15pt;width:9.4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" fillcolor="#c0504d" stroked="f" strokeweight=".5pt">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56C"/>
    <w:multiLevelType w:val="multilevel"/>
    <w:tmpl w:val="94DA01A0"/>
    <w:styleLink w:val="LijstalineaSBRWonen"/>
    <w:lvl w:ilvl="0">
      <w:start w:val="1"/>
      <w:numFmt w:val="bullet"/>
      <w:pStyle w:val="Lijstalinea"/>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Wingdings" w:hAnsi="Wingdings" w:hint="default"/>
        <w:color w:val="auto"/>
      </w:rPr>
    </w:lvl>
    <w:lvl w:ilvl="2">
      <w:start w:val="1"/>
      <w:numFmt w:val="bullet"/>
      <w:lvlText w:val=""/>
      <w:lvlJc w:val="left"/>
      <w:pPr>
        <w:ind w:left="852" w:hanging="284"/>
      </w:pPr>
      <w:rPr>
        <w:rFonts w:ascii="Wingdings" w:hAnsi="Wingdings" w:hint="default"/>
        <w:color w:val="auto"/>
      </w:rPr>
    </w:lvl>
    <w:lvl w:ilvl="3">
      <w:start w:val="1"/>
      <w:numFmt w:val="bullet"/>
      <w:lvlText w:val=""/>
      <w:lvlJc w:val="left"/>
      <w:pPr>
        <w:ind w:left="1136" w:hanging="284"/>
      </w:pPr>
      <w:rPr>
        <w:rFonts w:ascii="Wingdings" w:hAnsi="Wingdings" w:hint="default"/>
        <w:color w:val="auto"/>
      </w:rPr>
    </w:lvl>
    <w:lvl w:ilvl="4">
      <w:start w:val="1"/>
      <w:numFmt w:val="bullet"/>
      <w:lvlText w:val=""/>
      <w:lvlJc w:val="left"/>
      <w:pPr>
        <w:ind w:left="1420" w:hanging="284"/>
      </w:pPr>
      <w:rPr>
        <w:rFonts w:ascii="Wingdings" w:hAnsi="Wingdings" w:hint="default"/>
        <w:color w:val="auto"/>
      </w:rPr>
    </w:lvl>
    <w:lvl w:ilvl="5">
      <w:start w:val="1"/>
      <w:numFmt w:val="bullet"/>
      <w:lvlText w:val=""/>
      <w:lvlJc w:val="left"/>
      <w:pPr>
        <w:ind w:left="1704" w:hanging="284"/>
      </w:pPr>
      <w:rPr>
        <w:rFonts w:ascii="Wingdings" w:hAnsi="Wingdings" w:hint="default"/>
        <w:color w:val="auto"/>
      </w:rPr>
    </w:lvl>
    <w:lvl w:ilvl="6">
      <w:start w:val="1"/>
      <w:numFmt w:val="bullet"/>
      <w:lvlText w:val=""/>
      <w:lvlJc w:val="left"/>
      <w:pPr>
        <w:ind w:left="1988" w:hanging="284"/>
      </w:pPr>
      <w:rPr>
        <w:rFonts w:ascii="Wingdings" w:hAnsi="Wingdings" w:hint="default"/>
        <w:color w:val="auto"/>
      </w:rPr>
    </w:lvl>
    <w:lvl w:ilvl="7">
      <w:start w:val="1"/>
      <w:numFmt w:val="bullet"/>
      <w:lvlText w:val=""/>
      <w:lvlJc w:val="left"/>
      <w:pPr>
        <w:ind w:left="2272" w:hanging="284"/>
      </w:pPr>
      <w:rPr>
        <w:rFonts w:ascii="Wingdings" w:hAnsi="Wingdings" w:hint="default"/>
        <w:color w:val="auto"/>
      </w:rPr>
    </w:lvl>
    <w:lvl w:ilvl="8">
      <w:start w:val="1"/>
      <w:numFmt w:val="bullet"/>
      <w:lvlText w:val=""/>
      <w:lvlJc w:val="left"/>
      <w:pPr>
        <w:ind w:left="2556" w:hanging="284"/>
      </w:pPr>
      <w:rPr>
        <w:rFonts w:ascii="Wingdings" w:hAnsi="Wingdings" w:hint="default"/>
        <w:color w:val="auto"/>
      </w:rPr>
    </w:lvl>
  </w:abstractNum>
  <w:abstractNum w:abstractNumId="1" w15:restartNumberingAfterBreak="0">
    <w:nsid w:val="36941B85"/>
    <w:multiLevelType w:val="multilevel"/>
    <w:tmpl w:val="5088D13C"/>
    <w:numStyleLink w:val="GenummerdelijstSBRWonen"/>
  </w:abstractNum>
  <w:abstractNum w:abstractNumId="2" w15:restartNumberingAfterBreak="0">
    <w:nsid w:val="51D22B57"/>
    <w:multiLevelType w:val="multilevel"/>
    <w:tmpl w:val="5088D13C"/>
    <w:styleLink w:val="GenummerdelijstSBRWonen"/>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55F54F3D"/>
    <w:multiLevelType w:val="multilevel"/>
    <w:tmpl w:val="94DA01A0"/>
    <w:numStyleLink w:val="LijstalineaSBRWonen"/>
  </w:abstractNum>
  <w:abstractNum w:abstractNumId="4" w15:restartNumberingAfterBreak="0">
    <w:nsid w:val="705831CA"/>
    <w:multiLevelType w:val="multilevel"/>
    <w:tmpl w:val="B7D05030"/>
    <w:styleLink w:val="BulletsWSW"/>
    <w:lvl w:ilvl="0">
      <w:start w:val="1"/>
      <w:numFmt w:val="bullet"/>
      <w:lvlText w:val="•"/>
      <w:lvlJc w:val="left"/>
      <w:pPr>
        <w:ind w:left="227" w:hanging="227"/>
      </w:pPr>
      <w:rPr>
        <w:rFonts w:ascii="Times New Roman" w:hAnsi="Times New Roman" w:cs="Times New Roman" w:hint="default"/>
        <w:sz w:val="20"/>
      </w:rPr>
    </w:lvl>
    <w:lvl w:ilvl="1">
      <w:start w:val="1"/>
      <w:numFmt w:val="bullet"/>
      <w:lvlText w:val="-"/>
      <w:lvlJc w:val="left"/>
      <w:pPr>
        <w:ind w:left="454" w:hanging="227"/>
      </w:pPr>
      <w:rPr>
        <w:rFonts w:ascii="Arial" w:hAnsi="Arial" w:cs="Times New Roman" w:hint="default"/>
      </w:rPr>
    </w:lvl>
    <w:lvl w:ilvl="2">
      <w:start w:val="1"/>
      <w:numFmt w:val="bullet"/>
      <w:lvlText w:val="·"/>
      <w:lvlJc w:val="left"/>
      <w:pPr>
        <w:ind w:left="681" w:hanging="227"/>
      </w:pPr>
      <w:rPr>
        <w:rFonts w:ascii="Arial" w:hAnsi="Arial" w:cs="Times New Roman" w:hint="default"/>
      </w:rPr>
    </w:lvl>
    <w:lvl w:ilvl="3">
      <w:start w:val="1"/>
      <w:numFmt w:val="bullet"/>
      <w:lvlText w:val="•"/>
      <w:lvlJc w:val="left"/>
      <w:pPr>
        <w:ind w:left="908" w:hanging="227"/>
      </w:pPr>
      <w:rPr>
        <w:rFonts w:asciiTheme="minorHAnsi" w:hAnsiTheme="minorHAnsi" w:cs="Times New Roman" w:hint="default"/>
      </w:rPr>
    </w:lvl>
    <w:lvl w:ilvl="4">
      <w:start w:val="1"/>
      <w:numFmt w:val="bullet"/>
      <w:lvlText w:val="•"/>
      <w:lvlJc w:val="left"/>
      <w:pPr>
        <w:ind w:left="1135" w:hanging="227"/>
      </w:pPr>
      <w:rPr>
        <w:rFonts w:asciiTheme="minorHAnsi" w:hAnsiTheme="minorHAnsi" w:cs="Times New Roman" w:hint="default"/>
      </w:rPr>
    </w:lvl>
    <w:lvl w:ilvl="5">
      <w:start w:val="1"/>
      <w:numFmt w:val="bullet"/>
      <w:lvlText w:val="•"/>
      <w:lvlJc w:val="left"/>
      <w:pPr>
        <w:ind w:left="1362" w:hanging="227"/>
      </w:pPr>
      <w:rPr>
        <w:rFonts w:asciiTheme="minorHAnsi" w:hAnsiTheme="minorHAnsi" w:cs="Times New Roman" w:hint="default"/>
      </w:rPr>
    </w:lvl>
    <w:lvl w:ilvl="6">
      <w:start w:val="1"/>
      <w:numFmt w:val="bullet"/>
      <w:lvlText w:val="•"/>
      <w:lvlJc w:val="left"/>
      <w:pPr>
        <w:ind w:left="1589" w:hanging="227"/>
      </w:pPr>
      <w:rPr>
        <w:rFonts w:asciiTheme="minorHAnsi" w:hAnsiTheme="minorHAnsi" w:cs="Times New Roman" w:hint="default"/>
      </w:rPr>
    </w:lvl>
    <w:lvl w:ilvl="7">
      <w:start w:val="1"/>
      <w:numFmt w:val="bullet"/>
      <w:lvlText w:val="•"/>
      <w:lvlJc w:val="left"/>
      <w:pPr>
        <w:ind w:left="1816" w:hanging="227"/>
      </w:pPr>
      <w:rPr>
        <w:rFonts w:asciiTheme="minorHAnsi" w:hAnsiTheme="minorHAnsi" w:cs="Times New Roman" w:hint="default"/>
      </w:rPr>
    </w:lvl>
    <w:lvl w:ilvl="8">
      <w:start w:val="1"/>
      <w:numFmt w:val="bullet"/>
      <w:lvlText w:val="•"/>
      <w:lvlJc w:val="left"/>
      <w:pPr>
        <w:ind w:left="2043" w:hanging="227"/>
      </w:pPr>
      <w:rPr>
        <w:rFonts w:asciiTheme="minorHAnsi" w:hAnsiTheme="minorHAnsi" w:cs="Times New Roman" w:hint="default"/>
      </w:rPr>
    </w:lvl>
  </w:abstractNum>
  <w:num w:numId="1" w16cid:durableId="57939320">
    <w:abstractNumId w:val="0"/>
  </w:num>
  <w:num w:numId="2" w16cid:durableId="934361482">
    <w:abstractNumId w:val="3"/>
  </w:num>
  <w:num w:numId="3" w16cid:durableId="1177307836">
    <w:abstractNumId w:val="2"/>
  </w:num>
  <w:num w:numId="4" w16cid:durableId="2088309296">
    <w:abstractNumId w:val="1"/>
  </w:num>
  <w:num w:numId="5" w16cid:durableId="161660020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B6"/>
    <w:rsid w:val="00000A14"/>
    <w:rsid w:val="00002C74"/>
    <w:rsid w:val="000034E8"/>
    <w:rsid w:val="00005A36"/>
    <w:rsid w:val="000070AF"/>
    <w:rsid w:val="00007C8D"/>
    <w:rsid w:val="00010396"/>
    <w:rsid w:val="00012A90"/>
    <w:rsid w:val="000146E1"/>
    <w:rsid w:val="00014A7C"/>
    <w:rsid w:val="000156EB"/>
    <w:rsid w:val="000158C2"/>
    <w:rsid w:val="00016583"/>
    <w:rsid w:val="00020BF7"/>
    <w:rsid w:val="00021EE3"/>
    <w:rsid w:val="00022484"/>
    <w:rsid w:val="0002280B"/>
    <w:rsid w:val="00022890"/>
    <w:rsid w:val="00022A97"/>
    <w:rsid w:val="00023123"/>
    <w:rsid w:val="000250C0"/>
    <w:rsid w:val="00025E01"/>
    <w:rsid w:val="0002665C"/>
    <w:rsid w:val="00030416"/>
    <w:rsid w:val="0003205C"/>
    <w:rsid w:val="0003266E"/>
    <w:rsid w:val="0003439D"/>
    <w:rsid w:val="00034665"/>
    <w:rsid w:val="00034F50"/>
    <w:rsid w:val="000352A6"/>
    <w:rsid w:val="00036C99"/>
    <w:rsid w:val="00037B69"/>
    <w:rsid w:val="00037F36"/>
    <w:rsid w:val="00042C0F"/>
    <w:rsid w:val="0004322A"/>
    <w:rsid w:val="000439E4"/>
    <w:rsid w:val="00044F75"/>
    <w:rsid w:val="0004552B"/>
    <w:rsid w:val="000461D5"/>
    <w:rsid w:val="00047A03"/>
    <w:rsid w:val="00051575"/>
    <w:rsid w:val="00052235"/>
    <w:rsid w:val="00052475"/>
    <w:rsid w:val="00055890"/>
    <w:rsid w:val="000562CF"/>
    <w:rsid w:val="0005695B"/>
    <w:rsid w:val="000604B8"/>
    <w:rsid w:val="00061E68"/>
    <w:rsid w:val="00062716"/>
    <w:rsid w:val="000632AD"/>
    <w:rsid w:val="0006375C"/>
    <w:rsid w:val="0006482D"/>
    <w:rsid w:val="000679A3"/>
    <w:rsid w:val="00067A3B"/>
    <w:rsid w:val="00067FE1"/>
    <w:rsid w:val="00071195"/>
    <w:rsid w:val="00074657"/>
    <w:rsid w:val="000763A8"/>
    <w:rsid w:val="00076D20"/>
    <w:rsid w:val="000808A2"/>
    <w:rsid w:val="000817A6"/>
    <w:rsid w:val="0008270F"/>
    <w:rsid w:val="00083790"/>
    <w:rsid w:val="000839BC"/>
    <w:rsid w:val="00085F4F"/>
    <w:rsid w:val="000866F5"/>
    <w:rsid w:val="0008682E"/>
    <w:rsid w:val="0008764A"/>
    <w:rsid w:val="00090A8C"/>
    <w:rsid w:val="00092667"/>
    <w:rsid w:val="000930BE"/>
    <w:rsid w:val="000932AF"/>
    <w:rsid w:val="000959D1"/>
    <w:rsid w:val="000A0691"/>
    <w:rsid w:val="000A1BEA"/>
    <w:rsid w:val="000A3369"/>
    <w:rsid w:val="000A6D98"/>
    <w:rsid w:val="000B050D"/>
    <w:rsid w:val="000B053B"/>
    <w:rsid w:val="000B078B"/>
    <w:rsid w:val="000B20F2"/>
    <w:rsid w:val="000B2665"/>
    <w:rsid w:val="000B2921"/>
    <w:rsid w:val="000B2B5D"/>
    <w:rsid w:val="000B4BD9"/>
    <w:rsid w:val="000B4DF6"/>
    <w:rsid w:val="000B4FD2"/>
    <w:rsid w:val="000B6463"/>
    <w:rsid w:val="000B76B1"/>
    <w:rsid w:val="000C03F8"/>
    <w:rsid w:val="000C1322"/>
    <w:rsid w:val="000C3612"/>
    <w:rsid w:val="000C388B"/>
    <w:rsid w:val="000C3937"/>
    <w:rsid w:val="000C488F"/>
    <w:rsid w:val="000C4A84"/>
    <w:rsid w:val="000C585C"/>
    <w:rsid w:val="000C5D17"/>
    <w:rsid w:val="000C6860"/>
    <w:rsid w:val="000C6ED4"/>
    <w:rsid w:val="000C7279"/>
    <w:rsid w:val="000D2243"/>
    <w:rsid w:val="000D2AF3"/>
    <w:rsid w:val="000D3C44"/>
    <w:rsid w:val="000D434D"/>
    <w:rsid w:val="000D72FD"/>
    <w:rsid w:val="000D79B5"/>
    <w:rsid w:val="000E09E1"/>
    <w:rsid w:val="000E1DBE"/>
    <w:rsid w:val="000E1E52"/>
    <w:rsid w:val="000E31D9"/>
    <w:rsid w:val="000E4E19"/>
    <w:rsid w:val="000E54C4"/>
    <w:rsid w:val="000E68AA"/>
    <w:rsid w:val="000E7F36"/>
    <w:rsid w:val="000F09DD"/>
    <w:rsid w:val="000F188F"/>
    <w:rsid w:val="000F2040"/>
    <w:rsid w:val="000F25BF"/>
    <w:rsid w:val="000F36E7"/>
    <w:rsid w:val="000F5D26"/>
    <w:rsid w:val="000F67D0"/>
    <w:rsid w:val="001001CE"/>
    <w:rsid w:val="001015E3"/>
    <w:rsid w:val="00103219"/>
    <w:rsid w:val="0010382B"/>
    <w:rsid w:val="00106754"/>
    <w:rsid w:val="0010681E"/>
    <w:rsid w:val="001069D7"/>
    <w:rsid w:val="00111670"/>
    <w:rsid w:val="001117EA"/>
    <w:rsid w:val="001129AE"/>
    <w:rsid w:val="00112E62"/>
    <w:rsid w:val="00114D98"/>
    <w:rsid w:val="0011564B"/>
    <w:rsid w:val="00121CB2"/>
    <w:rsid w:val="00121D1F"/>
    <w:rsid w:val="001239EA"/>
    <w:rsid w:val="00124911"/>
    <w:rsid w:val="00126219"/>
    <w:rsid w:val="001263C5"/>
    <w:rsid w:val="00126A18"/>
    <w:rsid w:val="00126B7C"/>
    <w:rsid w:val="001300D5"/>
    <w:rsid w:val="0013409B"/>
    <w:rsid w:val="00134374"/>
    <w:rsid w:val="00136168"/>
    <w:rsid w:val="00136529"/>
    <w:rsid w:val="0013696A"/>
    <w:rsid w:val="00136B6B"/>
    <w:rsid w:val="00140590"/>
    <w:rsid w:val="00140679"/>
    <w:rsid w:val="00142A97"/>
    <w:rsid w:val="00144926"/>
    <w:rsid w:val="001450EA"/>
    <w:rsid w:val="00150474"/>
    <w:rsid w:val="0015098D"/>
    <w:rsid w:val="00150DCC"/>
    <w:rsid w:val="001518E2"/>
    <w:rsid w:val="00151A07"/>
    <w:rsid w:val="00151A09"/>
    <w:rsid w:val="00152F22"/>
    <w:rsid w:val="001531C4"/>
    <w:rsid w:val="00153946"/>
    <w:rsid w:val="00153EA6"/>
    <w:rsid w:val="001549AB"/>
    <w:rsid w:val="00154CBA"/>
    <w:rsid w:val="00155293"/>
    <w:rsid w:val="00155B96"/>
    <w:rsid w:val="00156671"/>
    <w:rsid w:val="001575AC"/>
    <w:rsid w:val="00157E74"/>
    <w:rsid w:val="00160E5F"/>
    <w:rsid w:val="00161C28"/>
    <w:rsid w:val="0016466C"/>
    <w:rsid w:val="001648D4"/>
    <w:rsid w:val="00164E4E"/>
    <w:rsid w:val="00165F40"/>
    <w:rsid w:val="00165FB1"/>
    <w:rsid w:val="00167408"/>
    <w:rsid w:val="00170362"/>
    <w:rsid w:val="001704BD"/>
    <w:rsid w:val="00171DE9"/>
    <w:rsid w:val="001724A0"/>
    <w:rsid w:val="00172BA3"/>
    <w:rsid w:val="00177A46"/>
    <w:rsid w:val="001810F5"/>
    <w:rsid w:val="00181367"/>
    <w:rsid w:val="00181CEA"/>
    <w:rsid w:val="001820B7"/>
    <w:rsid w:val="00182980"/>
    <w:rsid w:val="00182A8D"/>
    <w:rsid w:val="001834AD"/>
    <w:rsid w:val="00183D14"/>
    <w:rsid w:val="001845E0"/>
    <w:rsid w:val="0018486F"/>
    <w:rsid w:val="00184E68"/>
    <w:rsid w:val="00185911"/>
    <w:rsid w:val="00185E71"/>
    <w:rsid w:val="0019372C"/>
    <w:rsid w:val="0019485A"/>
    <w:rsid w:val="001956A2"/>
    <w:rsid w:val="00195ACE"/>
    <w:rsid w:val="00195E7A"/>
    <w:rsid w:val="00197288"/>
    <w:rsid w:val="001974CC"/>
    <w:rsid w:val="00197AE5"/>
    <w:rsid w:val="001A1064"/>
    <w:rsid w:val="001A1B8A"/>
    <w:rsid w:val="001A3351"/>
    <w:rsid w:val="001A35F6"/>
    <w:rsid w:val="001A372E"/>
    <w:rsid w:val="001A3E3F"/>
    <w:rsid w:val="001A4683"/>
    <w:rsid w:val="001A514E"/>
    <w:rsid w:val="001A5389"/>
    <w:rsid w:val="001A5ED3"/>
    <w:rsid w:val="001A6377"/>
    <w:rsid w:val="001A66AF"/>
    <w:rsid w:val="001A6BDB"/>
    <w:rsid w:val="001B01EE"/>
    <w:rsid w:val="001B12D5"/>
    <w:rsid w:val="001B183F"/>
    <w:rsid w:val="001B232A"/>
    <w:rsid w:val="001B24D5"/>
    <w:rsid w:val="001B3104"/>
    <w:rsid w:val="001B3173"/>
    <w:rsid w:val="001B3881"/>
    <w:rsid w:val="001B5457"/>
    <w:rsid w:val="001B547F"/>
    <w:rsid w:val="001B6AA7"/>
    <w:rsid w:val="001B7663"/>
    <w:rsid w:val="001C02A4"/>
    <w:rsid w:val="001C099F"/>
    <w:rsid w:val="001C36D3"/>
    <w:rsid w:val="001C4072"/>
    <w:rsid w:val="001C4CC6"/>
    <w:rsid w:val="001C4E3A"/>
    <w:rsid w:val="001C6B9E"/>
    <w:rsid w:val="001D4423"/>
    <w:rsid w:val="001D4C91"/>
    <w:rsid w:val="001D5C73"/>
    <w:rsid w:val="001D7DC8"/>
    <w:rsid w:val="001E123F"/>
    <w:rsid w:val="001E266F"/>
    <w:rsid w:val="001E2F49"/>
    <w:rsid w:val="001E5956"/>
    <w:rsid w:val="001E597B"/>
    <w:rsid w:val="001E62AC"/>
    <w:rsid w:val="001E633A"/>
    <w:rsid w:val="001E6D44"/>
    <w:rsid w:val="001E6EB6"/>
    <w:rsid w:val="001F0615"/>
    <w:rsid w:val="001F1137"/>
    <w:rsid w:val="001F2A8D"/>
    <w:rsid w:val="001F3427"/>
    <w:rsid w:val="001F36F6"/>
    <w:rsid w:val="001F37CB"/>
    <w:rsid w:val="001F3B37"/>
    <w:rsid w:val="001F3FCC"/>
    <w:rsid w:val="001F7199"/>
    <w:rsid w:val="00200DA2"/>
    <w:rsid w:val="00201671"/>
    <w:rsid w:val="00201710"/>
    <w:rsid w:val="002025F9"/>
    <w:rsid w:val="00203101"/>
    <w:rsid w:val="00203B2C"/>
    <w:rsid w:val="00203C07"/>
    <w:rsid w:val="00213401"/>
    <w:rsid w:val="00213E41"/>
    <w:rsid w:val="002145AD"/>
    <w:rsid w:val="002145EC"/>
    <w:rsid w:val="00214635"/>
    <w:rsid w:val="00214D1C"/>
    <w:rsid w:val="00215029"/>
    <w:rsid w:val="00217314"/>
    <w:rsid w:val="00217A45"/>
    <w:rsid w:val="00220552"/>
    <w:rsid w:val="00222802"/>
    <w:rsid w:val="002237CA"/>
    <w:rsid w:val="002239C0"/>
    <w:rsid w:val="00226638"/>
    <w:rsid w:val="00226786"/>
    <w:rsid w:val="0022746E"/>
    <w:rsid w:val="00230FE8"/>
    <w:rsid w:val="002313B1"/>
    <w:rsid w:val="0023196A"/>
    <w:rsid w:val="00231A72"/>
    <w:rsid w:val="00232F55"/>
    <w:rsid w:val="002331CF"/>
    <w:rsid w:val="002333B3"/>
    <w:rsid w:val="00233D58"/>
    <w:rsid w:val="00235153"/>
    <w:rsid w:val="002352D3"/>
    <w:rsid w:val="00235A96"/>
    <w:rsid w:val="00235C03"/>
    <w:rsid w:val="0023664B"/>
    <w:rsid w:val="00236D61"/>
    <w:rsid w:val="00236D9A"/>
    <w:rsid w:val="002379E8"/>
    <w:rsid w:val="00237DE3"/>
    <w:rsid w:val="00240092"/>
    <w:rsid w:val="00240B53"/>
    <w:rsid w:val="00242170"/>
    <w:rsid w:val="0024235B"/>
    <w:rsid w:val="00244138"/>
    <w:rsid w:val="00244583"/>
    <w:rsid w:val="00244AA0"/>
    <w:rsid w:val="00246022"/>
    <w:rsid w:val="00246A86"/>
    <w:rsid w:val="00247DAB"/>
    <w:rsid w:val="00250514"/>
    <w:rsid w:val="002505C2"/>
    <w:rsid w:val="002509CB"/>
    <w:rsid w:val="00251023"/>
    <w:rsid w:val="0025647B"/>
    <w:rsid w:val="002579D4"/>
    <w:rsid w:val="002614C5"/>
    <w:rsid w:val="002622E1"/>
    <w:rsid w:val="00262308"/>
    <w:rsid w:val="00262FCD"/>
    <w:rsid w:val="002641B8"/>
    <w:rsid w:val="0026515B"/>
    <w:rsid w:val="00265602"/>
    <w:rsid w:val="00265E7D"/>
    <w:rsid w:val="0026620B"/>
    <w:rsid w:val="00266A6C"/>
    <w:rsid w:val="00271176"/>
    <w:rsid w:val="0027165E"/>
    <w:rsid w:val="00274724"/>
    <w:rsid w:val="00274A6C"/>
    <w:rsid w:val="00274CB3"/>
    <w:rsid w:val="00276824"/>
    <w:rsid w:val="002768A9"/>
    <w:rsid w:val="002770A4"/>
    <w:rsid w:val="002774EE"/>
    <w:rsid w:val="00277528"/>
    <w:rsid w:val="002827F6"/>
    <w:rsid w:val="00285D5E"/>
    <w:rsid w:val="00290BE9"/>
    <w:rsid w:val="00292C17"/>
    <w:rsid w:val="00292D9E"/>
    <w:rsid w:val="00292E51"/>
    <w:rsid w:val="00292E7A"/>
    <w:rsid w:val="002942A0"/>
    <w:rsid w:val="00297553"/>
    <w:rsid w:val="002976D7"/>
    <w:rsid w:val="002A0BDC"/>
    <w:rsid w:val="002A2C15"/>
    <w:rsid w:val="002A51E0"/>
    <w:rsid w:val="002A565F"/>
    <w:rsid w:val="002A65DA"/>
    <w:rsid w:val="002A7647"/>
    <w:rsid w:val="002A7694"/>
    <w:rsid w:val="002A782E"/>
    <w:rsid w:val="002A7C83"/>
    <w:rsid w:val="002A7DFB"/>
    <w:rsid w:val="002B18ED"/>
    <w:rsid w:val="002B2538"/>
    <w:rsid w:val="002B2677"/>
    <w:rsid w:val="002B5192"/>
    <w:rsid w:val="002B552A"/>
    <w:rsid w:val="002B55E6"/>
    <w:rsid w:val="002B68C5"/>
    <w:rsid w:val="002B6B28"/>
    <w:rsid w:val="002B6F1E"/>
    <w:rsid w:val="002C002D"/>
    <w:rsid w:val="002C1AFC"/>
    <w:rsid w:val="002C3A44"/>
    <w:rsid w:val="002C45DD"/>
    <w:rsid w:val="002C46C3"/>
    <w:rsid w:val="002C4814"/>
    <w:rsid w:val="002C4D2E"/>
    <w:rsid w:val="002C644E"/>
    <w:rsid w:val="002C6B14"/>
    <w:rsid w:val="002C7158"/>
    <w:rsid w:val="002C76A4"/>
    <w:rsid w:val="002D0D49"/>
    <w:rsid w:val="002D1B94"/>
    <w:rsid w:val="002D1D70"/>
    <w:rsid w:val="002D3192"/>
    <w:rsid w:val="002D3A19"/>
    <w:rsid w:val="002D4B3B"/>
    <w:rsid w:val="002D62EE"/>
    <w:rsid w:val="002D6727"/>
    <w:rsid w:val="002D7E80"/>
    <w:rsid w:val="002E038B"/>
    <w:rsid w:val="002E0725"/>
    <w:rsid w:val="002E1A4F"/>
    <w:rsid w:val="002E1AB7"/>
    <w:rsid w:val="002E3CD4"/>
    <w:rsid w:val="002E4566"/>
    <w:rsid w:val="002E468F"/>
    <w:rsid w:val="002E4B1E"/>
    <w:rsid w:val="002E5ADD"/>
    <w:rsid w:val="002E783F"/>
    <w:rsid w:val="002F086E"/>
    <w:rsid w:val="002F1373"/>
    <w:rsid w:val="002F1A45"/>
    <w:rsid w:val="002F1F15"/>
    <w:rsid w:val="002F2C5D"/>
    <w:rsid w:val="002F2F4D"/>
    <w:rsid w:val="002F3324"/>
    <w:rsid w:val="002F5D38"/>
    <w:rsid w:val="002FE0FA"/>
    <w:rsid w:val="0030044C"/>
    <w:rsid w:val="00300A37"/>
    <w:rsid w:val="003031D4"/>
    <w:rsid w:val="003054FD"/>
    <w:rsid w:val="003061B7"/>
    <w:rsid w:val="00306474"/>
    <w:rsid w:val="0030787F"/>
    <w:rsid w:val="00311874"/>
    <w:rsid w:val="00312E8D"/>
    <w:rsid w:val="00312FCC"/>
    <w:rsid w:val="00313B12"/>
    <w:rsid w:val="003143C1"/>
    <w:rsid w:val="00315095"/>
    <w:rsid w:val="00315DA5"/>
    <w:rsid w:val="0031725F"/>
    <w:rsid w:val="0031768F"/>
    <w:rsid w:val="00321C8D"/>
    <w:rsid w:val="0032340A"/>
    <w:rsid w:val="00324529"/>
    <w:rsid w:val="00324B2F"/>
    <w:rsid w:val="00330485"/>
    <w:rsid w:val="00331BFE"/>
    <w:rsid w:val="00331F88"/>
    <w:rsid w:val="00334068"/>
    <w:rsid w:val="003360FC"/>
    <w:rsid w:val="003367A0"/>
    <w:rsid w:val="003414A2"/>
    <w:rsid w:val="00341904"/>
    <w:rsid w:val="003421AA"/>
    <w:rsid w:val="003430D7"/>
    <w:rsid w:val="00343828"/>
    <w:rsid w:val="00343BE8"/>
    <w:rsid w:val="00345316"/>
    <w:rsid w:val="00347589"/>
    <w:rsid w:val="0035031D"/>
    <w:rsid w:val="003503EC"/>
    <w:rsid w:val="00353485"/>
    <w:rsid w:val="00354573"/>
    <w:rsid w:val="00354F87"/>
    <w:rsid w:val="00355623"/>
    <w:rsid w:val="0036030C"/>
    <w:rsid w:val="00361655"/>
    <w:rsid w:val="003618A2"/>
    <w:rsid w:val="0036367F"/>
    <w:rsid w:val="003636F5"/>
    <w:rsid w:val="00363784"/>
    <w:rsid w:val="00364CB3"/>
    <w:rsid w:val="00364D42"/>
    <w:rsid w:val="00365A72"/>
    <w:rsid w:val="00365AAB"/>
    <w:rsid w:val="00366152"/>
    <w:rsid w:val="00366E1D"/>
    <w:rsid w:val="00367729"/>
    <w:rsid w:val="00367D73"/>
    <w:rsid w:val="003711A2"/>
    <w:rsid w:val="003714E3"/>
    <w:rsid w:val="00371B7C"/>
    <w:rsid w:val="00373782"/>
    <w:rsid w:val="003743B0"/>
    <w:rsid w:val="00377219"/>
    <w:rsid w:val="003801B4"/>
    <w:rsid w:val="003811F9"/>
    <w:rsid w:val="00381DFF"/>
    <w:rsid w:val="003839FF"/>
    <w:rsid w:val="00383A45"/>
    <w:rsid w:val="003846B9"/>
    <w:rsid w:val="00386EAD"/>
    <w:rsid w:val="003879F4"/>
    <w:rsid w:val="00387D92"/>
    <w:rsid w:val="0039173C"/>
    <w:rsid w:val="00391AE2"/>
    <w:rsid w:val="00391B10"/>
    <w:rsid w:val="00392CA7"/>
    <w:rsid w:val="0039387A"/>
    <w:rsid w:val="00394E65"/>
    <w:rsid w:val="00395377"/>
    <w:rsid w:val="0039572F"/>
    <w:rsid w:val="00395A3C"/>
    <w:rsid w:val="003A1F9A"/>
    <w:rsid w:val="003A34D9"/>
    <w:rsid w:val="003A39C4"/>
    <w:rsid w:val="003A3ACB"/>
    <w:rsid w:val="003A3C8E"/>
    <w:rsid w:val="003A5095"/>
    <w:rsid w:val="003A57F8"/>
    <w:rsid w:val="003A62F4"/>
    <w:rsid w:val="003A7633"/>
    <w:rsid w:val="003B0E6A"/>
    <w:rsid w:val="003B0E73"/>
    <w:rsid w:val="003B108A"/>
    <w:rsid w:val="003B12EB"/>
    <w:rsid w:val="003B2DC3"/>
    <w:rsid w:val="003B341A"/>
    <w:rsid w:val="003B53CD"/>
    <w:rsid w:val="003B59E6"/>
    <w:rsid w:val="003B6078"/>
    <w:rsid w:val="003B63F0"/>
    <w:rsid w:val="003B6E7A"/>
    <w:rsid w:val="003B718B"/>
    <w:rsid w:val="003B7CFF"/>
    <w:rsid w:val="003C10A7"/>
    <w:rsid w:val="003C1673"/>
    <w:rsid w:val="003C18DE"/>
    <w:rsid w:val="003C1A43"/>
    <w:rsid w:val="003C505E"/>
    <w:rsid w:val="003C5E97"/>
    <w:rsid w:val="003C6F0D"/>
    <w:rsid w:val="003C72A3"/>
    <w:rsid w:val="003D03B7"/>
    <w:rsid w:val="003D068D"/>
    <w:rsid w:val="003D1874"/>
    <w:rsid w:val="003D198A"/>
    <w:rsid w:val="003D40EF"/>
    <w:rsid w:val="003D5E93"/>
    <w:rsid w:val="003D6AB3"/>
    <w:rsid w:val="003D6CC7"/>
    <w:rsid w:val="003E03A6"/>
    <w:rsid w:val="003E102E"/>
    <w:rsid w:val="003E137E"/>
    <w:rsid w:val="003E2B15"/>
    <w:rsid w:val="003E2DA5"/>
    <w:rsid w:val="003E2F45"/>
    <w:rsid w:val="003E3DF0"/>
    <w:rsid w:val="003E5040"/>
    <w:rsid w:val="003E5632"/>
    <w:rsid w:val="003E6FB0"/>
    <w:rsid w:val="003F09CE"/>
    <w:rsid w:val="003F176A"/>
    <w:rsid w:val="003F1E75"/>
    <w:rsid w:val="003F3C0E"/>
    <w:rsid w:val="003F415E"/>
    <w:rsid w:val="003F4CAB"/>
    <w:rsid w:val="003F6457"/>
    <w:rsid w:val="003F67DE"/>
    <w:rsid w:val="003F7751"/>
    <w:rsid w:val="003F7BE2"/>
    <w:rsid w:val="003F7EF1"/>
    <w:rsid w:val="004013EF"/>
    <w:rsid w:val="004014AF"/>
    <w:rsid w:val="004022CF"/>
    <w:rsid w:val="00402922"/>
    <w:rsid w:val="00402E9B"/>
    <w:rsid w:val="00403A5C"/>
    <w:rsid w:val="00403BEE"/>
    <w:rsid w:val="00404BB1"/>
    <w:rsid w:val="00405C79"/>
    <w:rsid w:val="004064A5"/>
    <w:rsid w:val="0040762D"/>
    <w:rsid w:val="004076B4"/>
    <w:rsid w:val="0040786F"/>
    <w:rsid w:val="004079A6"/>
    <w:rsid w:val="004123EB"/>
    <w:rsid w:val="0041246C"/>
    <w:rsid w:val="004140F9"/>
    <w:rsid w:val="004156BB"/>
    <w:rsid w:val="00415C0E"/>
    <w:rsid w:val="004162F7"/>
    <w:rsid w:val="004173E9"/>
    <w:rsid w:val="00420822"/>
    <w:rsid w:val="00420851"/>
    <w:rsid w:val="00420A2C"/>
    <w:rsid w:val="00425AB3"/>
    <w:rsid w:val="00425BE8"/>
    <w:rsid w:val="004265CB"/>
    <w:rsid w:val="004275C5"/>
    <w:rsid w:val="004316D5"/>
    <w:rsid w:val="004316F9"/>
    <w:rsid w:val="00432239"/>
    <w:rsid w:val="004327DF"/>
    <w:rsid w:val="004337B4"/>
    <w:rsid w:val="0043391A"/>
    <w:rsid w:val="004341FC"/>
    <w:rsid w:val="00434D79"/>
    <w:rsid w:val="00436D2A"/>
    <w:rsid w:val="004373A1"/>
    <w:rsid w:val="0044378F"/>
    <w:rsid w:val="004457F8"/>
    <w:rsid w:val="004462CF"/>
    <w:rsid w:val="004462EE"/>
    <w:rsid w:val="00450D7A"/>
    <w:rsid w:val="00453AA2"/>
    <w:rsid w:val="00454B74"/>
    <w:rsid w:val="0045570C"/>
    <w:rsid w:val="00455AC8"/>
    <w:rsid w:val="00455F38"/>
    <w:rsid w:val="00456176"/>
    <w:rsid w:val="00456BA1"/>
    <w:rsid w:val="00457B86"/>
    <w:rsid w:val="00457FFE"/>
    <w:rsid w:val="0046053A"/>
    <w:rsid w:val="004608EA"/>
    <w:rsid w:val="00465EB9"/>
    <w:rsid w:val="00466CE7"/>
    <w:rsid w:val="00471772"/>
    <w:rsid w:val="004717B9"/>
    <w:rsid w:val="00471D12"/>
    <w:rsid w:val="00472A11"/>
    <w:rsid w:val="00472DC8"/>
    <w:rsid w:val="004738CD"/>
    <w:rsid w:val="0047438E"/>
    <w:rsid w:val="0047455C"/>
    <w:rsid w:val="00474BDA"/>
    <w:rsid w:val="004750CD"/>
    <w:rsid w:val="00475869"/>
    <w:rsid w:val="004773E0"/>
    <w:rsid w:val="00477DEE"/>
    <w:rsid w:val="00480989"/>
    <w:rsid w:val="0048241E"/>
    <w:rsid w:val="004849EE"/>
    <w:rsid w:val="00486E90"/>
    <w:rsid w:val="00486F6E"/>
    <w:rsid w:val="00487B24"/>
    <w:rsid w:val="00490C4C"/>
    <w:rsid w:val="0049154F"/>
    <w:rsid w:val="0049279E"/>
    <w:rsid w:val="00492C06"/>
    <w:rsid w:val="00492EC6"/>
    <w:rsid w:val="00493C07"/>
    <w:rsid w:val="00493F5D"/>
    <w:rsid w:val="00494550"/>
    <w:rsid w:val="00495DDC"/>
    <w:rsid w:val="0049687E"/>
    <w:rsid w:val="00497F73"/>
    <w:rsid w:val="004A02B9"/>
    <w:rsid w:val="004A1694"/>
    <w:rsid w:val="004A17B6"/>
    <w:rsid w:val="004A2007"/>
    <w:rsid w:val="004A26A2"/>
    <w:rsid w:val="004A411E"/>
    <w:rsid w:val="004A5C2D"/>
    <w:rsid w:val="004A6D5C"/>
    <w:rsid w:val="004A7146"/>
    <w:rsid w:val="004A763B"/>
    <w:rsid w:val="004B01A6"/>
    <w:rsid w:val="004B0C13"/>
    <w:rsid w:val="004B2F32"/>
    <w:rsid w:val="004B3190"/>
    <w:rsid w:val="004B3789"/>
    <w:rsid w:val="004B4172"/>
    <w:rsid w:val="004B53D9"/>
    <w:rsid w:val="004B5B10"/>
    <w:rsid w:val="004B5D6D"/>
    <w:rsid w:val="004B66B4"/>
    <w:rsid w:val="004B7AB5"/>
    <w:rsid w:val="004B7F2D"/>
    <w:rsid w:val="004C18F5"/>
    <w:rsid w:val="004C3D38"/>
    <w:rsid w:val="004C4091"/>
    <w:rsid w:val="004C6693"/>
    <w:rsid w:val="004D3067"/>
    <w:rsid w:val="004D34BC"/>
    <w:rsid w:val="004D5EE7"/>
    <w:rsid w:val="004D6191"/>
    <w:rsid w:val="004D61F2"/>
    <w:rsid w:val="004E0BC4"/>
    <w:rsid w:val="004E10D9"/>
    <w:rsid w:val="004E1930"/>
    <w:rsid w:val="004E2DFD"/>
    <w:rsid w:val="004E45C2"/>
    <w:rsid w:val="004E52E0"/>
    <w:rsid w:val="004E5A9A"/>
    <w:rsid w:val="004E6511"/>
    <w:rsid w:val="004F2DB9"/>
    <w:rsid w:val="004F2EED"/>
    <w:rsid w:val="004F36F6"/>
    <w:rsid w:val="004F43B0"/>
    <w:rsid w:val="004F551C"/>
    <w:rsid w:val="004F642F"/>
    <w:rsid w:val="004F6C9D"/>
    <w:rsid w:val="00500CCC"/>
    <w:rsid w:val="00501D21"/>
    <w:rsid w:val="005027C0"/>
    <w:rsid w:val="00503F20"/>
    <w:rsid w:val="00505F31"/>
    <w:rsid w:val="00507BF1"/>
    <w:rsid w:val="00510FF4"/>
    <w:rsid w:val="00513CDF"/>
    <w:rsid w:val="00514456"/>
    <w:rsid w:val="00514A01"/>
    <w:rsid w:val="00515752"/>
    <w:rsid w:val="00515823"/>
    <w:rsid w:val="00516128"/>
    <w:rsid w:val="00517957"/>
    <w:rsid w:val="00523228"/>
    <w:rsid w:val="005239B3"/>
    <w:rsid w:val="005242D3"/>
    <w:rsid w:val="00524F7B"/>
    <w:rsid w:val="00525261"/>
    <w:rsid w:val="00526BDF"/>
    <w:rsid w:val="00531141"/>
    <w:rsid w:val="00531C6B"/>
    <w:rsid w:val="005341D5"/>
    <w:rsid w:val="00534A34"/>
    <w:rsid w:val="00535E5D"/>
    <w:rsid w:val="0054104E"/>
    <w:rsid w:val="005412E2"/>
    <w:rsid w:val="00541777"/>
    <w:rsid w:val="00541CA3"/>
    <w:rsid w:val="005434B3"/>
    <w:rsid w:val="00544E48"/>
    <w:rsid w:val="0054677A"/>
    <w:rsid w:val="005468CD"/>
    <w:rsid w:val="0054764E"/>
    <w:rsid w:val="005500B4"/>
    <w:rsid w:val="005517C0"/>
    <w:rsid w:val="00551D3F"/>
    <w:rsid w:val="00552D3C"/>
    <w:rsid w:val="0055345E"/>
    <w:rsid w:val="00553F0B"/>
    <w:rsid w:val="0055469A"/>
    <w:rsid w:val="005571E8"/>
    <w:rsid w:val="00557427"/>
    <w:rsid w:val="00562051"/>
    <w:rsid w:val="00563223"/>
    <w:rsid w:val="00564E29"/>
    <w:rsid w:val="00564E8C"/>
    <w:rsid w:val="00565510"/>
    <w:rsid w:val="00565FB1"/>
    <w:rsid w:val="00566760"/>
    <w:rsid w:val="005669F9"/>
    <w:rsid w:val="00566E44"/>
    <w:rsid w:val="00567045"/>
    <w:rsid w:val="005715EF"/>
    <w:rsid w:val="00572079"/>
    <w:rsid w:val="005726B6"/>
    <w:rsid w:val="00573DC8"/>
    <w:rsid w:val="0057507F"/>
    <w:rsid w:val="0057543A"/>
    <w:rsid w:val="00575AE5"/>
    <w:rsid w:val="0057773C"/>
    <w:rsid w:val="005779C9"/>
    <w:rsid w:val="0058012C"/>
    <w:rsid w:val="005801FF"/>
    <w:rsid w:val="005802B6"/>
    <w:rsid w:val="00581A62"/>
    <w:rsid w:val="00582EB4"/>
    <w:rsid w:val="005835EE"/>
    <w:rsid w:val="00583D02"/>
    <w:rsid w:val="005854CA"/>
    <w:rsid w:val="0058599B"/>
    <w:rsid w:val="00586652"/>
    <w:rsid w:val="005875F4"/>
    <w:rsid w:val="00587A8A"/>
    <w:rsid w:val="005902D0"/>
    <w:rsid w:val="00590716"/>
    <w:rsid w:val="0059088C"/>
    <w:rsid w:val="005910B8"/>
    <w:rsid w:val="005910F9"/>
    <w:rsid w:val="00591C34"/>
    <w:rsid w:val="00591C8E"/>
    <w:rsid w:val="00596053"/>
    <w:rsid w:val="005972DC"/>
    <w:rsid w:val="00597450"/>
    <w:rsid w:val="005A0295"/>
    <w:rsid w:val="005A1F11"/>
    <w:rsid w:val="005A2C00"/>
    <w:rsid w:val="005A42E6"/>
    <w:rsid w:val="005A6243"/>
    <w:rsid w:val="005A6EBA"/>
    <w:rsid w:val="005B1967"/>
    <w:rsid w:val="005B2470"/>
    <w:rsid w:val="005B6AF3"/>
    <w:rsid w:val="005B7516"/>
    <w:rsid w:val="005B7C5A"/>
    <w:rsid w:val="005B7F2A"/>
    <w:rsid w:val="005C0B55"/>
    <w:rsid w:val="005C2F29"/>
    <w:rsid w:val="005C31FF"/>
    <w:rsid w:val="005C3BCB"/>
    <w:rsid w:val="005C3BCD"/>
    <w:rsid w:val="005C617A"/>
    <w:rsid w:val="005D0DDC"/>
    <w:rsid w:val="005D2A8A"/>
    <w:rsid w:val="005D3B35"/>
    <w:rsid w:val="005D3D15"/>
    <w:rsid w:val="005D453E"/>
    <w:rsid w:val="005D53E9"/>
    <w:rsid w:val="005D558E"/>
    <w:rsid w:val="005D575F"/>
    <w:rsid w:val="005D6660"/>
    <w:rsid w:val="005D667B"/>
    <w:rsid w:val="005D6C6A"/>
    <w:rsid w:val="005E4FDC"/>
    <w:rsid w:val="005E528B"/>
    <w:rsid w:val="005E5E7E"/>
    <w:rsid w:val="005E6BE6"/>
    <w:rsid w:val="005E6BF7"/>
    <w:rsid w:val="005E708A"/>
    <w:rsid w:val="005F0C9B"/>
    <w:rsid w:val="005F1A0B"/>
    <w:rsid w:val="005F250A"/>
    <w:rsid w:val="005F25C5"/>
    <w:rsid w:val="005F267F"/>
    <w:rsid w:val="005F313D"/>
    <w:rsid w:val="005F316C"/>
    <w:rsid w:val="005F40B3"/>
    <w:rsid w:val="005F52BD"/>
    <w:rsid w:val="005F555B"/>
    <w:rsid w:val="005F6313"/>
    <w:rsid w:val="005F63D7"/>
    <w:rsid w:val="005F6DC1"/>
    <w:rsid w:val="005F7270"/>
    <w:rsid w:val="005F7563"/>
    <w:rsid w:val="005F7AA7"/>
    <w:rsid w:val="00600AA8"/>
    <w:rsid w:val="00602C15"/>
    <w:rsid w:val="00603E55"/>
    <w:rsid w:val="00604116"/>
    <w:rsid w:val="006043F3"/>
    <w:rsid w:val="0060453D"/>
    <w:rsid w:val="0060635C"/>
    <w:rsid w:val="00606E4B"/>
    <w:rsid w:val="00607EC6"/>
    <w:rsid w:val="0061032D"/>
    <w:rsid w:val="0061039A"/>
    <w:rsid w:val="00612800"/>
    <w:rsid w:val="00613207"/>
    <w:rsid w:val="0061366E"/>
    <w:rsid w:val="00616158"/>
    <w:rsid w:val="006169C5"/>
    <w:rsid w:val="00617397"/>
    <w:rsid w:val="00621A4A"/>
    <w:rsid w:val="00621B4F"/>
    <w:rsid w:val="00622036"/>
    <w:rsid w:val="00622FFD"/>
    <w:rsid w:val="0062310B"/>
    <w:rsid w:val="006237FC"/>
    <w:rsid w:val="006255B9"/>
    <w:rsid w:val="00625972"/>
    <w:rsid w:val="006265A1"/>
    <w:rsid w:val="00626FF4"/>
    <w:rsid w:val="0062712A"/>
    <w:rsid w:val="00627D5A"/>
    <w:rsid w:val="00631935"/>
    <w:rsid w:val="00634370"/>
    <w:rsid w:val="00635750"/>
    <w:rsid w:val="006372FA"/>
    <w:rsid w:val="00640300"/>
    <w:rsid w:val="00641195"/>
    <w:rsid w:val="00642650"/>
    <w:rsid w:val="0064419A"/>
    <w:rsid w:val="00644B77"/>
    <w:rsid w:val="00650080"/>
    <w:rsid w:val="006500B6"/>
    <w:rsid w:val="00650E10"/>
    <w:rsid w:val="00651D32"/>
    <w:rsid w:val="00653187"/>
    <w:rsid w:val="006534B1"/>
    <w:rsid w:val="00654501"/>
    <w:rsid w:val="00656156"/>
    <w:rsid w:val="00657B4F"/>
    <w:rsid w:val="00660194"/>
    <w:rsid w:val="0066257C"/>
    <w:rsid w:val="0066271D"/>
    <w:rsid w:val="00663E1E"/>
    <w:rsid w:val="00664463"/>
    <w:rsid w:val="00664A38"/>
    <w:rsid w:val="00664A69"/>
    <w:rsid w:val="00664B3A"/>
    <w:rsid w:val="00664BB8"/>
    <w:rsid w:val="00664FC3"/>
    <w:rsid w:val="0066754B"/>
    <w:rsid w:val="00667A07"/>
    <w:rsid w:val="006700FD"/>
    <w:rsid w:val="006718FE"/>
    <w:rsid w:val="006721B1"/>
    <w:rsid w:val="00674A6C"/>
    <w:rsid w:val="00674DB3"/>
    <w:rsid w:val="00674DB7"/>
    <w:rsid w:val="00675AB6"/>
    <w:rsid w:val="006764BE"/>
    <w:rsid w:val="00676E30"/>
    <w:rsid w:val="00676F72"/>
    <w:rsid w:val="006817A9"/>
    <w:rsid w:val="00681805"/>
    <w:rsid w:val="00682323"/>
    <w:rsid w:val="006848A1"/>
    <w:rsid w:val="00686592"/>
    <w:rsid w:val="00686B00"/>
    <w:rsid w:val="00686DFF"/>
    <w:rsid w:val="006876A5"/>
    <w:rsid w:val="0068797A"/>
    <w:rsid w:val="00687C4E"/>
    <w:rsid w:val="0069163A"/>
    <w:rsid w:val="00693646"/>
    <w:rsid w:val="0069417E"/>
    <w:rsid w:val="00695111"/>
    <w:rsid w:val="0069536C"/>
    <w:rsid w:val="00697CA7"/>
    <w:rsid w:val="006A0742"/>
    <w:rsid w:val="006A0C8D"/>
    <w:rsid w:val="006A14B6"/>
    <w:rsid w:val="006A18F9"/>
    <w:rsid w:val="006A1BFB"/>
    <w:rsid w:val="006A203F"/>
    <w:rsid w:val="006A2755"/>
    <w:rsid w:val="006A2CA8"/>
    <w:rsid w:val="006A4275"/>
    <w:rsid w:val="006A4A76"/>
    <w:rsid w:val="006A5443"/>
    <w:rsid w:val="006A66D6"/>
    <w:rsid w:val="006B0608"/>
    <w:rsid w:val="006B0953"/>
    <w:rsid w:val="006B1138"/>
    <w:rsid w:val="006B1D70"/>
    <w:rsid w:val="006B2040"/>
    <w:rsid w:val="006B2F0D"/>
    <w:rsid w:val="006B3919"/>
    <w:rsid w:val="006B3DAE"/>
    <w:rsid w:val="006B410E"/>
    <w:rsid w:val="006B4129"/>
    <w:rsid w:val="006B5D1B"/>
    <w:rsid w:val="006B74C5"/>
    <w:rsid w:val="006B7FB6"/>
    <w:rsid w:val="006C05C5"/>
    <w:rsid w:val="006C121F"/>
    <w:rsid w:val="006C19FA"/>
    <w:rsid w:val="006C1C7B"/>
    <w:rsid w:val="006C3D74"/>
    <w:rsid w:val="006C4B1D"/>
    <w:rsid w:val="006C4BE0"/>
    <w:rsid w:val="006C5F85"/>
    <w:rsid w:val="006C672E"/>
    <w:rsid w:val="006C76DE"/>
    <w:rsid w:val="006D0366"/>
    <w:rsid w:val="006D0A14"/>
    <w:rsid w:val="006D0BDC"/>
    <w:rsid w:val="006D1591"/>
    <w:rsid w:val="006D2124"/>
    <w:rsid w:val="006D29D9"/>
    <w:rsid w:val="006D3398"/>
    <w:rsid w:val="006D37F8"/>
    <w:rsid w:val="006D4184"/>
    <w:rsid w:val="006D46E2"/>
    <w:rsid w:val="006D4726"/>
    <w:rsid w:val="006D634F"/>
    <w:rsid w:val="006D6851"/>
    <w:rsid w:val="006E0CBF"/>
    <w:rsid w:val="006E1B41"/>
    <w:rsid w:val="006E2F16"/>
    <w:rsid w:val="006E2F41"/>
    <w:rsid w:val="006E3629"/>
    <w:rsid w:val="006E3740"/>
    <w:rsid w:val="006E3F65"/>
    <w:rsid w:val="006E41E3"/>
    <w:rsid w:val="006E63E0"/>
    <w:rsid w:val="006E72B5"/>
    <w:rsid w:val="006E7836"/>
    <w:rsid w:val="006F130E"/>
    <w:rsid w:val="006F290E"/>
    <w:rsid w:val="006F3765"/>
    <w:rsid w:val="006F37B6"/>
    <w:rsid w:val="006F3AC6"/>
    <w:rsid w:val="006F4F79"/>
    <w:rsid w:val="006F6647"/>
    <w:rsid w:val="006F7B18"/>
    <w:rsid w:val="0070038C"/>
    <w:rsid w:val="00701F14"/>
    <w:rsid w:val="00702D71"/>
    <w:rsid w:val="0070358E"/>
    <w:rsid w:val="00703BB9"/>
    <w:rsid w:val="00703E9E"/>
    <w:rsid w:val="00704026"/>
    <w:rsid w:val="00704B9E"/>
    <w:rsid w:val="007051A1"/>
    <w:rsid w:val="00705FB5"/>
    <w:rsid w:val="00711179"/>
    <w:rsid w:val="007117A7"/>
    <w:rsid w:val="007122A8"/>
    <w:rsid w:val="00712322"/>
    <w:rsid w:val="007129BD"/>
    <w:rsid w:val="00714A50"/>
    <w:rsid w:val="00715FE9"/>
    <w:rsid w:val="0071608F"/>
    <w:rsid w:val="00720460"/>
    <w:rsid w:val="007208FF"/>
    <w:rsid w:val="00721CA8"/>
    <w:rsid w:val="00723812"/>
    <w:rsid w:val="00723913"/>
    <w:rsid w:val="00723CC7"/>
    <w:rsid w:val="00724762"/>
    <w:rsid w:val="0072502F"/>
    <w:rsid w:val="00730696"/>
    <w:rsid w:val="007311A0"/>
    <w:rsid w:val="0073223D"/>
    <w:rsid w:val="00732B77"/>
    <w:rsid w:val="0073341D"/>
    <w:rsid w:val="00734903"/>
    <w:rsid w:val="00737091"/>
    <w:rsid w:val="007371E5"/>
    <w:rsid w:val="00737233"/>
    <w:rsid w:val="0074012B"/>
    <w:rsid w:val="007408E1"/>
    <w:rsid w:val="0074162C"/>
    <w:rsid w:val="00741EDF"/>
    <w:rsid w:val="00742B77"/>
    <w:rsid w:val="007449DF"/>
    <w:rsid w:val="00745691"/>
    <w:rsid w:val="007457B6"/>
    <w:rsid w:val="00745F31"/>
    <w:rsid w:val="0074606B"/>
    <w:rsid w:val="0074708D"/>
    <w:rsid w:val="007479CB"/>
    <w:rsid w:val="00750B90"/>
    <w:rsid w:val="00751CB6"/>
    <w:rsid w:val="0075211B"/>
    <w:rsid w:val="0075407C"/>
    <w:rsid w:val="00755EB6"/>
    <w:rsid w:val="00755F88"/>
    <w:rsid w:val="007566EC"/>
    <w:rsid w:val="007628C9"/>
    <w:rsid w:val="0076356D"/>
    <w:rsid w:val="0076461D"/>
    <w:rsid w:val="007646A1"/>
    <w:rsid w:val="0076586E"/>
    <w:rsid w:val="00765891"/>
    <w:rsid w:val="00765C39"/>
    <w:rsid w:val="007662E1"/>
    <w:rsid w:val="007668A3"/>
    <w:rsid w:val="0076723A"/>
    <w:rsid w:val="00767BDC"/>
    <w:rsid w:val="00770106"/>
    <w:rsid w:val="00772A4A"/>
    <w:rsid w:val="007732DE"/>
    <w:rsid w:val="00773927"/>
    <w:rsid w:val="00774BBF"/>
    <w:rsid w:val="007765A8"/>
    <w:rsid w:val="00776961"/>
    <w:rsid w:val="00777139"/>
    <w:rsid w:val="007772C2"/>
    <w:rsid w:val="00777BB9"/>
    <w:rsid w:val="00777DBE"/>
    <w:rsid w:val="00783418"/>
    <w:rsid w:val="00784440"/>
    <w:rsid w:val="00784A5D"/>
    <w:rsid w:val="00785976"/>
    <w:rsid w:val="00790214"/>
    <w:rsid w:val="007902F5"/>
    <w:rsid w:val="00790444"/>
    <w:rsid w:val="007909C3"/>
    <w:rsid w:val="00790A41"/>
    <w:rsid w:val="00790D25"/>
    <w:rsid w:val="00791BFE"/>
    <w:rsid w:val="00796FE6"/>
    <w:rsid w:val="007A0460"/>
    <w:rsid w:val="007A158D"/>
    <w:rsid w:val="007A163C"/>
    <w:rsid w:val="007A2566"/>
    <w:rsid w:val="007A3D7A"/>
    <w:rsid w:val="007A47A1"/>
    <w:rsid w:val="007A5082"/>
    <w:rsid w:val="007A524B"/>
    <w:rsid w:val="007B069B"/>
    <w:rsid w:val="007B1529"/>
    <w:rsid w:val="007B227A"/>
    <w:rsid w:val="007B4F65"/>
    <w:rsid w:val="007B58CE"/>
    <w:rsid w:val="007B5BEC"/>
    <w:rsid w:val="007B7638"/>
    <w:rsid w:val="007B7698"/>
    <w:rsid w:val="007B7C2D"/>
    <w:rsid w:val="007C2C39"/>
    <w:rsid w:val="007C35C3"/>
    <w:rsid w:val="007C3FEE"/>
    <w:rsid w:val="007C42C9"/>
    <w:rsid w:val="007C5058"/>
    <w:rsid w:val="007C5C91"/>
    <w:rsid w:val="007C79E3"/>
    <w:rsid w:val="007D23B4"/>
    <w:rsid w:val="007D502E"/>
    <w:rsid w:val="007D615C"/>
    <w:rsid w:val="007D6FE7"/>
    <w:rsid w:val="007E1050"/>
    <w:rsid w:val="007E1E54"/>
    <w:rsid w:val="007E1ED6"/>
    <w:rsid w:val="007E1F53"/>
    <w:rsid w:val="007E3953"/>
    <w:rsid w:val="007E49A5"/>
    <w:rsid w:val="007E4D52"/>
    <w:rsid w:val="007E5D9E"/>
    <w:rsid w:val="007F03BF"/>
    <w:rsid w:val="007F076C"/>
    <w:rsid w:val="007F205B"/>
    <w:rsid w:val="007F295A"/>
    <w:rsid w:val="007F477E"/>
    <w:rsid w:val="007F5797"/>
    <w:rsid w:val="007F61A9"/>
    <w:rsid w:val="00800C8B"/>
    <w:rsid w:val="00801688"/>
    <w:rsid w:val="008023F8"/>
    <w:rsid w:val="00804044"/>
    <w:rsid w:val="008064AE"/>
    <w:rsid w:val="00807F43"/>
    <w:rsid w:val="00810384"/>
    <w:rsid w:val="008106E9"/>
    <w:rsid w:val="00811DCC"/>
    <w:rsid w:val="00812FEB"/>
    <w:rsid w:val="00813DA7"/>
    <w:rsid w:val="0081599D"/>
    <w:rsid w:val="00815A3B"/>
    <w:rsid w:val="00815CBF"/>
    <w:rsid w:val="00816EE8"/>
    <w:rsid w:val="00817C87"/>
    <w:rsid w:val="00817E88"/>
    <w:rsid w:val="00817F55"/>
    <w:rsid w:val="00820799"/>
    <w:rsid w:val="00821149"/>
    <w:rsid w:val="0082158D"/>
    <w:rsid w:val="00823822"/>
    <w:rsid w:val="00823F00"/>
    <w:rsid w:val="00823F88"/>
    <w:rsid w:val="0082489A"/>
    <w:rsid w:val="00826215"/>
    <w:rsid w:val="00830547"/>
    <w:rsid w:val="00831886"/>
    <w:rsid w:val="00831C99"/>
    <w:rsid w:val="0083290E"/>
    <w:rsid w:val="0083371F"/>
    <w:rsid w:val="00834B16"/>
    <w:rsid w:val="00834EF0"/>
    <w:rsid w:val="00835C05"/>
    <w:rsid w:val="00836FD3"/>
    <w:rsid w:val="0084099B"/>
    <w:rsid w:val="00841C96"/>
    <w:rsid w:val="00841E24"/>
    <w:rsid w:val="00843602"/>
    <w:rsid w:val="008447EA"/>
    <w:rsid w:val="00846440"/>
    <w:rsid w:val="00846D49"/>
    <w:rsid w:val="00847520"/>
    <w:rsid w:val="008502DE"/>
    <w:rsid w:val="00850583"/>
    <w:rsid w:val="00850BC3"/>
    <w:rsid w:val="00850CDF"/>
    <w:rsid w:val="00850E2F"/>
    <w:rsid w:val="00853CB3"/>
    <w:rsid w:val="008541C8"/>
    <w:rsid w:val="00854BE9"/>
    <w:rsid w:val="00854C19"/>
    <w:rsid w:val="00855D08"/>
    <w:rsid w:val="00855D25"/>
    <w:rsid w:val="00855DB3"/>
    <w:rsid w:val="00856C5A"/>
    <w:rsid w:val="0085789D"/>
    <w:rsid w:val="0086106A"/>
    <w:rsid w:val="00863FBA"/>
    <w:rsid w:val="0086436C"/>
    <w:rsid w:val="00864CCE"/>
    <w:rsid w:val="00865208"/>
    <w:rsid w:val="008656FD"/>
    <w:rsid w:val="00865DB5"/>
    <w:rsid w:val="0086638B"/>
    <w:rsid w:val="00870755"/>
    <w:rsid w:val="00870C15"/>
    <w:rsid w:val="00871C33"/>
    <w:rsid w:val="00874E73"/>
    <w:rsid w:val="00875B28"/>
    <w:rsid w:val="00876917"/>
    <w:rsid w:val="0087738A"/>
    <w:rsid w:val="00877723"/>
    <w:rsid w:val="00877F82"/>
    <w:rsid w:val="00880C69"/>
    <w:rsid w:val="00881D3F"/>
    <w:rsid w:val="00882545"/>
    <w:rsid w:val="00882D3C"/>
    <w:rsid w:val="008840B0"/>
    <w:rsid w:val="00884A90"/>
    <w:rsid w:val="00884E32"/>
    <w:rsid w:val="00885B7B"/>
    <w:rsid w:val="00885EC8"/>
    <w:rsid w:val="008922AC"/>
    <w:rsid w:val="00893748"/>
    <w:rsid w:val="00895CB0"/>
    <w:rsid w:val="00897500"/>
    <w:rsid w:val="008A14D0"/>
    <w:rsid w:val="008A2B1B"/>
    <w:rsid w:val="008A372F"/>
    <w:rsid w:val="008A3931"/>
    <w:rsid w:val="008A3B36"/>
    <w:rsid w:val="008A62E2"/>
    <w:rsid w:val="008A6E2E"/>
    <w:rsid w:val="008A7019"/>
    <w:rsid w:val="008A7226"/>
    <w:rsid w:val="008A7896"/>
    <w:rsid w:val="008B0547"/>
    <w:rsid w:val="008B291F"/>
    <w:rsid w:val="008B39B4"/>
    <w:rsid w:val="008B4A96"/>
    <w:rsid w:val="008B4D28"/>
    <w:rsid w:val="008B536F"/>
    <w:rsid w:val="008B5E5C"/>
    <w:rsid w:val="008B6066"/>
    <w:rsid w:val="008B6C55"/>
    <w:rsid w:val="008B6CF5"/>
    <w:rsid w:val="008B71FD"/>
    <w:rsid w:val="008B7CBD"/>
    <w:rsid w:val="008C2B6B"/>
    <w:rsid w:val="008C30F7"/>
    <w:rsid w:val="008C323C"/>
    <w:rsid w:val="008C3D4F"/>
    <w:rsid w:val="008C4170"/>
    <w:rsid w:val="008C481C"/>
    <w:rsid w:val="008C54EF"/>
    <w:rsid w:val="008C691F"/>
    <w:rsid w:val="008C6D41"/>
    <w:rsid w:val="008C7CC3"/>
    <w:rsid w:val="008D0763"/>
    <w:rsid w:val="008D09AB"/>
    <w:rsid w:val="008D1087"/>
    <w:rsid w:val="008D17B4"/>
    <w:rsid w:val="008D25FE"/>
    <w:rsid w:val="008D2C63"/>
    <w:rsid w:val="008D2DD3"/>
    <w:rsid w:val="008D2E33"/>
    <w:rsid w:val="008D3B41"/>
    <w:rsid w:val="008D3B53"/>
    <w:rsid w:val="008D3F6A"/>
    <w:rsid w:val="008D40FB"/>
    <w:rsid w:val="008D4160"/>
    <w:rsid w:val="008D4EDD"/>
    <w:rsid w:val="008D6334"/>
    <w:rsid w:val="008D70E3"/>
    <w:rsid w:val="008D75A9"/>
    <w:rsid w:val="008E21AD"/>
    <w:rsid w:val="008E25C5"/>
    <w:rsid w:val="008E2A5B"/>
    <w:rsid w:val="008E2B6D"/>
    <w:rsid w:val="008E36D8"/>
    <w:rsid w:val="008E4D94"/>
    <w:rsid w:val="008E55B8"/>
    <w:rsid w:val="008E5B2D"/>
    <w:rsid w:val="008E6BDF"/>
    <w:rsid w:val="008F2180"/>
    <w:rsid w:val="008F21F1"/>
    <w:rsid w:val="008F2308"/>
    <w:rsid w:val="008F2DF7"/>
    <w:rsid w:val="008F2F7D"/>
    <w:rsid w:val="008F3BF0"/>
    <w:rsid w:val="008F542C"/>
    <w:rsid w:val="008F6071"/>
    <w:rsid w:val="008F72B8"/>
    <w:rsid w:val="009016F4"/>
    <w:rsid w:val="00905B30"/>
    <w:rsid w:val="009065B4"/>
    <w:rsid w:val="00906BC6"/>
    <w:rsid w:val="00906CE6"/>
    <w:rsid w:val="00907193"/>
    <w:rsid w:val="0091086E"/>
    <w:rsid w:val="00910F60"/>
    <w:rsid w:val="00912D7D"/>
    <w:rsid w:val="00913A0C"/>
    <w:rsid w:val="00913DAE"/>
    <w:rsid w:val="00913EBE"/>
    <w:rsid w:val="00916646"/>
    <w:rsid w:val="00917897"/>
    <w:rsid w:val="00920DC1"/>
    <w:rsid w:val="0092144C"/>
    <w:rsid w:val="00924B44"/>
    <w:rsid w:val="009250EF"/>
    <w:rsid w:val="00925C68"/>
    <w:rsid w:val="00926512"/>
    <w:rsid w:val="0092669C"/>
    <w:rsid w:val="009303E8"/>
    <w:rsid w:val="009304D9"/>
    <w:rsid w:val="009328EC"/>
    <w:rsid w:val="00933462"/>
    <w:rsid w:val="00933B3D"/>
    <w:rsid w:val="00934BFC"/>
    <w:rsid w:val="009355FC"/>
    <w:rsid w:val="00936D98"/>
    <w:rsid w:val="00942258"/>
    <w:rsid w:val="009423F4"/>
    <w:rsid w:val="0094332D"/>
    <w:rsid w:val="00945627"/>
    <w:rsid w:val="00946126"/>
    <w:rsid w:val="0094734B"/>
    <w:rsid w:val="00950B6B"/>
    <w:rsid w:val="009514EE"/>
    <w:rsid w:val="0095164A"/>
    <w:rsid w:val="00953A27"/>
    <w:rsid w:val="009557F1"/>
    <w:rsid w:val="00956C0D"/>
    <w:rsid w:val="00957217"/>
    <w:rsid w:val="009575A4"/>
    <w:rsid w:val="00961445"/>
    <w:rsid w:val="0096391E"/>
    <w:rsid w:val="00964361"/>
    <w:rsid w:val="0096453C"/>
    <w:rsid w:val="0096484E"/>
    <w:rsid w:val="00964DD9"/>
    <w:rsid w:val="009653F6"/>
    <w:rsid w:val="009660B9"/>
    <w:rsid w:val="009703C5"/>
    <w:rsid w:val="00970A44"/>
    <w:rsid w:val="009720BA"/>
    <w:rsid w:val="00976DA1"/>
    <w:rsid w:val="0097723C"/>
    <w:rsid w:val="00980DA9"/>
    <w:rsid w:val="00982CB1"/>
    <w:rsid w:val="00983220"/>
    <w:rsid w:val="0098593F"/>
    <w:rsid w:val="00985980"/>
    <w:rsid w:val="009861E2"/>
    <w:rsid w:val="009871CC"/>
    <w:rsid w:val="00987D9A"/>
    <w:rsid w:val="00991970"/>
    <w:rsid w:val="009937D3"/>
    <w:rsid w:val="00994EAB"/>
    <w:rsid w:val="00995103"/>
    <w:rsid w:val="00995114"/>
    <w:rsid w:val="00995D21"/>
    <w:rsid w:val="009962D0"/>
    <w:rsid w:val="00997558"/>
    <w:rsid w:val="0099768B"/>
    <w:rsid w:val="00997A76"/>
    <w:rsid w:val="009A27DC"/>
    <w:rsid w:val="009A3114"/>
    <w:rsid w:val="009A3222"/>
    <w:rsid w:val="009A48B5"/>
    <w:rsid w:val="009A6F6E"/>
    <w:rsid w:val="009A7277"/>
    <w:rsid w:val="009A7410"/>
    <w:rsid w:val="009B020C"/>
    <w:rsid w:val="009B06AF"/>
    <w:rsid w:val="009B1635"/>
    <w:rsid w:val="009B1D2A"/>
    <w:rsid w:val="009B21D9"/>
    <w:rsid w:val="009B26C8"/>
    <w:rsid w:val="009B2D8C"/>
    <w:rsid w:val="009B524D"/>
    <w:rsid w:val="009B536A"/>
    <w:rsid w:val="009B6A9B"/>
    <w:rsid w:val="009B745E"/>
    <w:rsid w:val="009C0174"/>
    <w:rsid w:val="009C1B37"/>
    <w:rsid w:val="009C37A8"/>
    <w:rsid w:val="009C503B"/>
    <w:rsid w:val="009C51A8"/>
    <w:rsid w:val="009C6D1E"/>
    <w:rsid w:val="009C6FBF"/>
    <w:rsid w:val="009D04D8"/>
    <w:rsid w:val="009D26C2"/>
    <w:rsid w:val="009D470B"/>
    <w:rsid w:val="009D5D85"/>
    <w:rsid w:val="009D6C47"/>
    <w:rsid w:val="009D7F3D"/>
    <w:rsid w:val="009E0BBB"/>
    <w:rsid w:val="009E26BF"/>
    <w:rsid w:val="009E2D3D"/>
    <w:rsid w:val="009E321E"/>
    <w:rsid w:val="009E3525"/>
    <w:rsid w:val="009E3D43"/>
    <w:rsid w:val="009E3D62"/>
    <w:rsid w:val="009E60E3"/>
    <w:rsid w:val="009E7BBF"/>
    <w:rsid w:val="009F017A"/>
    <w:rsid w:val="009F0ED4"/>
    <w:rsid w:val="009F2522"/>
    <w:rsid w:val="009F29B2"/>
    <w:rsid w:val="009F5279"/>
    <w:rsid w:val="009F6077"/>
    <w:rsid w:val="009F637A"/>
    <w:rsid w:val="009F787A"/>
    <w:rsid w:val="00A005F2"/>
    <w:rsid w:val="00A015B1"/>
    <w:rsid w:val="00A02E01"/>
    <w:rsid w:val="00A0366A"/>
    <w:rsid w:val="00A04740"/>
    <w:rsid w:val="00A05BDD"/>
    <w:rsid w:val="00A07B23"/>
    <w:rsid w:val="00A10C95"/>
    <w:rsid w:val="00A111E8"/>
    <w:rsid w:val="00A1178E"/>
    <w:rsid w:val="00A11905"/>
    <w:rsid w:val="00A1206B"/>
    <w:rsid w:val="00A12238"/>
    <w:rsid w:val="00A133AB"/>
    <w:rsid w:val="00A14075"/>
    <w:rsid w:val="00A15C50"/>
    <w:rsid w:val="00A224AF"/>
    <w:rsid w:val="00A240E6"/>
    <w:rsid w:val="00A256B8"/>
    <w:rsid w:val="00A25CEE"/>
    <w:rsid w:val="00A25DC4"/>
    <w:rsid w:val="00A26B31"/>
    <w:rsid w:val="00A27693"/>
    <w:rsid w:val="00A309AB"/>
    <w:rsid w:val="00A310B5"/>
    <w:rsid w:val="00A3164D"/>
    <w:rsid w:val="00A32602"/>
    <w:rsid w:val="00A32C7D"/>
    <w:rsid w:val="00A335DF"/>
    <w:rsid w:val="00A3363D"/>
    <w:rsid w:val="00A33F0C"/>
    <w:rsid w:val="00A3560B"/>
    <w:rsid w:val="00A37335"/>
    <w:rsid w:val="00A374B2"/>
    <w:rsid w:val="00A37B2E"/>
    <w:rsid w:val="00A4011B"/>
    <w:rsid w:val="00A405DA"/>
    <w:rsid w:val="00A409F6"/>
    <w:rsid w:val="00A40B66"/>
    <w:rsid w:val="00A41FFB"/>
    <w:rsid w:val="00A42D05"/>
    <w:rsid w:val="00A42E03"/>
    <w:rsid w:val="00A434EE"/>
    <w:rsid w:val="00A45DC7"/>
    <w:rsid w:val="00A47E26"/>
    <w:rsid w:val="00A50100"/>
    <w:rsid w:val="00A50522"/>
    <w:rsid w:val="00A50F61"/>
    <w:rsid w:val="00A51114"/>
    <w:rsid w:val="00A531B3"/>
    <w:rsid w:val="00A537B2"/>
    <w:rsid w:val="00A549B8"/>
    <w:rsid w:val="00A554CE"/>
    <w:rsid w:val="00A564FB"/>
    <w:rsid w:val="00A604A2"/>
    <w:rsid w:val="00A60D54"/>
    <w:rsid w:val="00A617B9"/>
    <w:rsid w:val="00A62024"/>
    <w:rsid w:val="00A63203"/>
    <w:rsid w:val="00A64601"/>
    <w:rsid w:val="00A6464C"/>
    <w:rsid w:val="00A663DC"/>
    <w:rsid w:val="00A66FC4"/>
    <w:rsid w:val="00A6766E"/>
    <w:rsid w:val="00A679D8"/>
    <w:rsid w:val="00A67AE8"/>
    <w:rsid w:val="00A740B5"/>
    <w:rsid w:val="00A751A1"/>
    <w:rsid w:val="00A761E8"/>
    <w:rsid w:val="00A764BF"/>
    <w:rsid w:val="00A7657D"/>
    <w:rsid w:val="00A76A77"/>
    <w:rsid w:val="00A778D0"/>
    <w:rsid w:val="00A77B16"/>
    <w:rsid w:val="00A802EF"/>
    <w:rsid w:val="00A806A0"/>
    <w:rsid w:val="00A81F96"/>
    <w:rsid w:val="00A8302F"/>
    <w:rsid w:val="00A83A53"/>
    <w:rsid w:val="00A83C65"/>
    <w:rsid w:val="00A8410E"/>
    <w:rsid w:val="00A84493"/>
    <w:rsid w:val="00A8632E"/>
    <w:rsid w:val="00A86AE1"/>
    <w:rsid w:val="00A9012A"/>
    <w:rsid w:val="00A909F4"/>
    <w:rsid w:val="00A90D84"/>
    <w:rsid w:val="00A9112D"/>
    <w:rsid w:val="00A9171B"/>
    <w:rsid w:val="00A91CB9"/>
    <w:rsid w:val="00A9363D"/>
    <w:rsid w:val="00A93807"/>
    <w:rsid w:val="00A9472A"/>
    <w:rsid w:val="00A9511B"/>
    <w:rsid w:val="00A9602B"/>
    <w:rsid w:val="00A966E5"/>
    <w:rsid w:val="00AA0BA4"/>
    <w:rsid w:val="00AA329C"/>
    <w:rsid w:val="00AA62EB"/>
    <w:rsid w:val="00AA6A4B"/>
    <w:rsid w:val="00AB06E8"/>
    <w:rsid w:val="00AB0DCC"/>
    <w:rsid w:val="00AB0DEB"/>
    <w:rsid w:val="00AB1032"/>
    <w:rsid w:val="00AB2495"/>
    <w:rsid w:val="00AB3448"/>
    <w:rsid w:val="00AB3575"/>
    <w:rsid w:val="00AB3DFC"/>
    <w:rsid w:val="00AB47C1"/>
    <w:rsid w:val="00AB55F6"/>
    <w:rsid w:val="00AB5BD5"/>
    <w:rsid w:val="00AB5C30"/>
    <w:rsid w:val="00AB6125"/>
    <w:rsid w:val="00AB6336"/>
    <w:rsid w:val="00AB6868"/>
    <w:rsid w:val="00AB7F19"/>
    <w:rsid w:val="00AC121F"/>
    <w:rsid w:val="00AC3102"/>
    <w:rsid w:val="00AC3538"/>
    <w:rsid w:val="00AC3B50"/>
    <w:rsid w:val="00AC49DC"/>
    <w:rsid w:val="00AC5660"/>
    <w:rsid w:val="00AC5DDB"/>
    <w:rsid w:val="00AC63C9"/>
    <w:rsid w:val="00AC6688"/>
    <w:rsid w:val="00AC6D55"/>
    <w:rsid w:val="00AD0ED3"/>
    <w:rsid w:val="00AD140F"/>
    <w:rsid w:val="00AD175D"/>
    <w:rsid w:val="00AD19E2"/>
    <w:rsid w:val="00AD2A87"/>
    <w:rsid w:val="00AD4924"/>
    <w:rsid w:val="00AD59AC"/>
    <w:rsid w:val="00AD5BA1"/>
    <w:rsid w:val="00AD76C2"/>
    <w:rsid w:val="00AD7AC0"/>
    <w:rsid w:val="00AE0207"/>
    <w:rsid w:val="00AE0807"/>
    <w:rsid w:val="00AE0F55"/>
    <w:rsid w:val="00AE1AC0"/>
    <w:rsid w:val="00AE1D92"/>
    <w:rsid w:val="00AE2388"/>
    <w:rsid w:val="00AE32EC"/>
    <w:rsid w:val="00AE42E3"/>
    <w:rsid w:val="00AE430C"/>
    <w:rsid w:val="00AE51BA"/>
    <w:rsid w:val="00AE598C"/>
    <w:rsid w:val="00AE79AC"/>
    <w:rsid w:val="00AE7A2E"/>
    <w:rsid w:val="00AE7B1F"/>
    <w:rsid w:val="00AF01DD"/>
    <w:rsid w:val="00AF20D2"/>
    <w:rsid w:val="00AF2175"/>
    <w:rsid w:val="00AF268B"/>
    <w:rsid w:val="00AF36AD"/>
    <w:rsid w:val="00AF3BC1"/>
    <w:rsid w:val="00AF3DF7"/>
    <w:rsid w:val="00AF3EBA"/>
    <w:rsid w:val="00AF4B59"/>
    <w:rsid w:val="00AF5AB8"/>
    <w:rsid w:val="00AF674E"/>
    <w:rsid w:val="00AF7E2E"/>
    <w:rsid w:val="00B0021C"/>
    <w:rsid w:val="00B006BB"/>
    <w:rsid w:val="00B00C38"/>
    <w:rsid w:val="00B02086"/>
    <w:rsid w:val="00B0243E"/>
    <w:rsid w:val="00B02F01"/>
    <w:rsid w:val="00B02F59"/>
    <w:rsid w:val="00B04B5A"/>
    <w:rsid w:val="00B070A8"/>
    <w:rsid w:val="00B0744F"/>
    <w:rsid w:val="00B07B6E"/>
    <w:rsid w:val="00B11BF4"/>
    <w:rsid w:val="00B13355"/>
    <w:rsid w:val="00B1348B"/>
    <w:rsid w:val="00B13CA6"/>
    <w:rsid w:val="00B149A6"/>
    <w:rsid w:val="00B14F17"/>
    <w:rsid w:val="00B15441"/>
    <w:rsid w:val="00B16B3C"/>
    <w:rsid w:val="00B16BB2"/>
    <w:rsid w:val="00B210FF"/>
    <w:rsid w:val="00B224A6"/>
    <w:rsid w:val="00B2289F"/>
    <w:rsid w:val="00B23F0B"/>
    <w:rsid w:val="00B24B94"/>
    <w:rsid w:val="00B25A45"/>
    <w:rsid w:val="00B266BB"/>
    <w:rsid w:val="00B26CFD"/>
    <w:rsid w:val="00B308EB"/>
    <w:rsid w:val="00B30A97"/>
    <w:rsid w:val="00B30D81"/>
    <w:rsid w:val="00B344E8"/>
    <w:rsid w:val="00B3481A"/>
    <w:rsid w:val="00B349D9"/>
    <w:rsid w:val="00B354DF"/>
    <w:rsid w:val="00B36B23"/>
    <w:rsid w:val="00B40950"/>
    <w:rsid w:val="00B41873"/>
    <w:rsid w:val="00B42E89"/>
    <w:rsid w:val="00B42EA9"/>
    <w:rsid w:val="00B437DF"/>
    <w:rsid w:val="00B43D00"/>
    <w:rsid w:val="00B45C55"/>
    <w:rsid w:val="00B45DD0"/>
    <w:rsid w:val="00B467BE"/>
    <w:rsid w:val="00B46E97"/>
    <w:rsid w:val="00B47411"/>
    <w:rsid w:val="00B50479"/>
    <w:rsid w:val="00B508FB"/>
    <w:rsid w:val="00B5275C"/>
    <w:rsid w:val="00B63770"/>
    <w:rsid w:val="00B64360"/>
    <w:rsid w:val="00B6522B"/>
    <w:rsid w:val="00B66237"/>
    <w:rsid w:val="00B66819"/>
    <w:rsid w:val="00B66A2C"/>
    <w:rsid w:val="00B67695"/>
    <w:rsid w:val="00B67789"/>
    <w:rsid w:val="00B7368C"/>
    <w:rsid w:val="00B747AD"/>
    <w:rsid w:val="00B755A5"/>
    <w:rsid w:val="00B769FF"/>
    <w:rsid w:val="00B83757"/>
    <w:rsid w:val="00B8482A"/>
    <w:rsid w:val="00B85FC5"/>
    <w:rsid w:val="00B875CB"/>
    <w:rsid w:val="00B90E50"/>
    <w:rsid w:val="00B91471"/>
    <w:rsid w:val="00B91DD6"/>
    <w:rsid w:val="00B92E90"/>
    <w:rsid w:val="00B93813"/>
    <w:rsid w:val="00B9421A"/>
    <w:rsid w:val="00B942FF"/>
    <w:rsid w:val="00B94313"/>
    <w:rsid w:val="00B94573"/>
    <w:rsid w:val="00B9578D"/>
    <w:rsid w:val="00B9597C"/>
    <w:rsid w:val="00B9608F"/>
    <w:rsid w:val="00BA03AA"/>
    <w:rsid w:val="00BA1960"/>
    <w:rsid w:val="00BA232D"/>
    <w:rsid w:val="00BA2D73"/>
    <w:rsid w:val="00BA4FF6"/>
    <w:rsid w:val="00BA543C"/>
    <w:rsid w:val="00BA5D40"/>
    <w:rsid w:val="00BA6923"/>
    <w:rsid w:val="00BA72ED"/>
    <w:rsid w:val="00BA7346"/>
    <w:rsid w:val="00BB0085"/>
    <w:rsid w:val="00BB0227"/>
    <w:rsid w:val="00BB0695"/>
    <w:rsid w:val="00BB2764"/>
    <w:rsid w:val="00BB51E8"/>
    <w:rsid w:val="00BB62D0"/>
    <w:rsid w:val="00BB6844"/>
    <w:rsid w:val="00BB71AF"/>
    <w:rsid w:val="00BB75F0"/>
    <w:rsid w:val="00BC06B6"/>
    <w:rsid w:val="00BC4CBE"/>
    <w:rsid w:val="00BC4E97"/>
    <w:rsid w:val="00BC5659"/>
    <w:rsid w:val="00BC57BB"/>
    <w:rsid w:val="00BC593A"/>
    <w:rsid w:val="00BC6BEA"/>
    <w:rsid w:val="00BD04F6"/>
    <w:rsid w:val="00BD0C95"/>
    <w:rsid w:val="00BD0E5D"/>
    <w:rsid w:val="00BD3D9E"/>
    <w:rsid w:val="00BD464A"/>
    <w:rsid w:val="00BD5971"/>
    <w:rsid w:val="00BD5EAA"/>
    <w:rsid w:val="00BD685D"/>
    <w:rsid w:val="00BD7460"/>
    <w:rsid w:val="00BE093F"/>
    <w:rsid w:val="00BE1D59"/>
    <w:rsid w:val="00BE422F"/>
    <w:rsid w:val="00BE4AE9"/>
    <w:rsid w:val="00BE51B5"/>
    <w:rsid w:val="00BE6B7F"/>
    <w:rsid w:val="00BE7574"/>
    <w:rsid w:val="00BF0647"/>
    <w:rsid w:val="00BF1B8C"/>
    <w:rsid w:val="00BF1E83"/>
    <w:rsid w:val="00BF20CB"/>
    <w:rsid w:val="00BF2386"/>
    <w:rsid w:val="00BF238E"/>
    <w:rsid w:val="00BF32F8"/>
    <w:rsid w:val="00BF59A4"/>
    <w:rsid w:val="00BF743F"/>
    <w:rsid w:val="00C00A77"/>
    <w:rsid w:val="00C00EA3"/>
    <w:rsid w:val="00C01242"/>
    <w:rsid w:val="00C02112"/>
    <w:rsid w:val="00C0216C"/>
    <w:rsid w:val="00C03D4B"/>
    <w:rsid w:val="00C03E37"/>
    <w:rsid w:val="00C0657D"/>
    <w:rsid w:val="00C0697E"/>
    <w:rsid w:val="00C06B30"/>
    <w:rsid w:val="00C072EF"/>
    <w:rsid w:val="00C10803"/>
    <w:rsid w:val="00C10826"/>
    <w:rsid w:val="00C11031"/>
    <w:rsid w:val="00C11E40"/>
    <w:rsid w:val="00C11F27"/>
    <w:rsid w:val="00C13877"/>
    <w:rsid w:val="00C157C0"/>
    <w:rsid w:val="00C17C2E"/>
    <w:rsid w:val="00C21628"/>
    <w:rsid w:val="00C2176A"/>
    <w:rsid w:val="00C21D82"/>
    <w:rsid w:val="00C21F55"/>
    <w:rsid w:val="00C21FB1"/>
    <w:rsid w:val="00C22445"/>
    <w:rsid w:val="00C2284F"/>
    <w:rsid w:val="00C2290A"/>
    <w:rsid w:val="00C237EA"/>
    <w:rsid w:val="00C24255"/>
    <w:rsid w:val="00C24B2D"/>
    <w:rsid w:val="00C25478"/>
    <w:rsid w:val="00C255FB"/>
    <w:rsid w:val="00C27429"/>
    <w:rsid w:val="00C27445"/>
    <w:rsid w:val="00C312DA"/>
    <w:rsid w:val="00C32EEF"/>
    <w:rsid w:val="00C338DF"/>
    <w:rsid w:val="00C3550F"/>
    <w:rsid w:val="00C37F46"/>
    <w:rsid w:val="00C37F97"/>
    <w:rsid w:val="00C40EA6"/>
    <w:rsid w:val="00C41E07"/>
    <w:rsid w:val="00C45D53"/>
    <w:rsid w:val="00C46B2D"/>
    <w:rsid w:val="00C46DF9"/>
    <w:rsid w:val="00C47B59"/>
    <w:rsid w:val="00C518D9"/>
    <w:rsid w:val="00C52619"/>
    <w:rsid w:val="00C54648"/>
    <w:rsid w:val="00C5512D"/>
    <w:rsid w:val="00C563E1"/>
    <w:rsid w:val="00C62383"/>
    <w:rsid w:val="00C63374"/>
    <w:rsid w:val="00C65B38"/>
    <w:rsid w:val="00C67FA4"/>
    <w:rsid w:val="00C700F4"/>
    <w:rsid w:val="00C707F7"/>
    <w:rsid w:val="00C70953"/>
    <w:rsid w:val="00C72103"/>
    <w:rsid w:val="00C724A0"/>
    <w:rsid w:val="00C7397B"/>
    <w:rsid w:val="00C73B26"/>
    <w:rsid w:val="00C74CEC"/>
    <w:rsid w:val="00C75FB4"/>
    <w:rsid w:val="00C7687F"/>
    <w:rsid w:val="00C777D3"/>
    <w:rsid w:val="00C801EF"/>
    <w:rsid w:val="00C80CD2"/>
    <w:rsid w:val="00C81064"/>
    <w:rsid w:val="00C812BF"/>
    <w:rsid w:val="00C81845"/>
    <w:rsid w:val="00C843D4"/>
    <w:rsid w:val="00C850F1"/>
    <w:rsid w:val="00C871FE"/>
    <w:rsid w:val="00C90377"/>
    <w:rsid w:val="00C9057A"/>
    <w:rsid w:val="00C923D1"/>
    <w:rsid w:val="00C92D2F"/>
    <w:rsid w:val="00C93903"/>
    <w:rsid w:val="00C93CDC"/>
    <w:rsid w:val="00C9511B"/>
    <w:rsid w:val="00C95FB3"/>
    <w:rsid w:val="00C9722C"/>
    <w:rsid w:val="00C97F9C"/>
    <w:rsid w:val="00CA157B"/>
    <w:rsid w:val="00CA1D36"/>
    <w:rsid w:val="00CA1F65"/>
    <w:rsid w:val="00CA3024"/>
    <w:rsid w:val="00CA37FA"/>
    <w:rsid w:val="00CA5BAD"/>
    <w:rsid w:val="00CB0A66"/>
    <w:rsid w:val="00CB56FA"/>
    <w:rsid w:val="00CB6734"/>
    <w:rsid w:val="00CB6900"/>
    <w:rsid w:val="00CB691A"/>
    <w:rsid w:val="00CC0302"/>
    <w:rsid w:val="00CC0F51"/>
    <w:rsid w:val="00CC0F6B"/>
    <w:rsid w:val="00CC10A3"/>
    <w:rsid w:val="00CC1BA7"/>
    <w:rsid w:val="00CC1C4E"/>
    <w:rsid w:val="00CC2E95"/>
    <w:rsid w:val="00CC3054"/>
    <w:rsid w:val="00CC376F"/>
    <w:rsid w:val="00CC3AB3"/>
    <w:rsid w:val="00CC3C57"/>
    <w:rsid w:val="00CC3C67"/>
    <w:rsid w:val="00CC4441"/>
    <w:rsid w:val="00CC4BFC"/>
    <w:rsid w:val="00CC6025"/>
    <w:rsid w:val="00CC7CE1"/>
    <w:rsid w:val="00CD0C73"/>
    <w:rsid w:val="00CD261E"/>
    <w:rsid w:val="00CD3285"/>
    <w:rsid w:val="00CD37BD"/>
    <w:rsid w:val="00CD4D69"/>
    <w:rsid w:val="00CD623A"/>
    <w:rsid w:val="00CD65C0"/>
    <w:rsid w:val="00CD78A7"/>
    <w:rsid w:val="00CD7ABA"/>
    <w:rsid w:val="00CD7C85"/>
    <w:rsid w:val="00CE134C"/>
    <w:rsid w:val="00CE1AC8"/>
    <w:rsid w:val="00CE2C2F"/>
    <w:rsid w:val="00CE2F84"/>
    <w:rsid w:val="00CE3BF9"/>
    <w:rsid w:val="00CE5075"/>
    <w:rsid w:val="00CE57A2"/>
    <w:rsid w:val="00CE5A3E"/>
    <w:rsid w:val="00CE5C1D"/>
    <w:rsid w:val="00CE7FBE"/>
    <w:rsid w:val="00CF1308"/>
    <w:rsid w:val="00CF227E"/>
    <w:rsid w:val="00CF5B97"/>
    <w:rsid w:val="00CF6428"/>
    <w:rsid w:val="00CF651B"/>
    <w:rsid w:val="00CF6CF9"/>
    <w:rsid w:val="00D00958"/>
    <w:rsid w:val="00D018DA"/>
    <w:rsid w:val="00D03BE9"/>
    <w:rsid w:val="00D03C93"/>
    <w:rsid w:val="00D072E9"/>
    <w:rsid w:val="00D07C38"/>
    <w:rsid w:val="00D102F8"/>
    <w:rsid w:val="00D109AF"/>
    <w:rsid w:val="00D10BB6"/>
    <w:rsid w:val="00D118AF"/>
    <w:rsid w:val="00D13AB1"/>
    <w:rsid w:val="00D13BC6"/>
    <w:rsid w:val="00D1597D"/>
    <w:rsid w:val="00D15B35"/>
    <w:rsid w:val="00D15D29"/>
    <w:rsid w:val="00D1610F"/>
    <w:rsid w:val="00D16527"/>
    <w:rsid w:val="00D167F8"/>
    <w:rsid w:val="00D16BFD"/>
    <w:rsid w:val="00D1785E"/>
    <w:rsid w:val="00D20AEA"/>
    <w:rsid w:val="00D2127C"/>
    <w:rsid w:val="00D21751"/>
    <w:rsid w:val="00D23C52"/>
    <w:rsid w:val="00D23F92"/>
    <w:rsid w:val="00D254BD"/>
    <w:rsid w:val="00D2570D"/>
    <w:rsid w:val="00D26101"/>
    <w:rsid w:val="00D3020C"/>
    <w:rsid w:val="00D30F93"/>
    <w:rsid w:val="00D333CF"/>
    <w:rsid w:val="00D36EF8"/>
    <w:rsid w:val="00D409D4"/>
    <w:rsid w:val="00D40E7A"/>
    <w:rsid w:val="00D4118E"/>
    <w:rsid w:val="00D421C8"/>
    <w:rsid w:val="00D4504F"/>
    <w:rsid w:val="00D51488"/>
    <w:rsid w:val="00D51A73"/>
    <w:rsid w:val="00D51B63"/>
    <w:rsid w:val="00D52AB3"/>
    <w:rsid w:val="00D538B1"/>
    <w:rsid w:val="00D55919"/>
    <w:rsid w:val="00D603E9"/>
    <w:rsid w:val="00D6229E"/>
    <w:rsid w:val="00D62BBA"/>
    <w:rsid w:val="00D6346D"/>
    <w:rsid w:val="00D63E31"/>
    <w:rsid w:val="00D65860"/>
    <w:rsid w:val="00D66552"/>
    <w:rsid w:val="00D72392"/>
    <w:rsid w:val="00D7245D"/>
    <w:rsid w:val="00D73EC8"/>
    <w:rsid w:val="00D74636"/>
    <w:rsid w:val="00D74709"/>
    <w:rsid w:val="00D74759"/>
    <w:rsid w:val="00D74D37"/>
    <w:rsid w:val="00D75305"/>
    <w:rsid w:val="00D764D1"/>
    <w:rsid w:val="00D77D33"/>
    <w:rsid w:val="00D805A2"/>
    <w:rsid w:val="00D808B2"/>
    <w:rsid w:val="00D810A5"/>
    <w:rsid w:val="00D815FF"/>
    <w:rsid w:val="00D8283B"/>
    <w:rsid w:val="00D82C03"/>
    <w:rsid w:val="00D83D35"/>
    <w:rsid w:val="00D84AE4"/>
    <w:rsid w:val="00D866B5"/>
    <w:rsid w:val="00D8685C"/>
    <w:rsid w:val="00D86AF9"/>
    <w:rsid w:val="00D86EE4"/>
    <w:rsid w:val="00D918A9"/>
    <w:rsid w:val="00D923A3"/>
    <w:rsid w:val="00D92BDF"/>
    <w:rsid w:val="00D93263"/>
    <w:rsid w:val="00D93F63"/>
    <w:rsid w:val="00D94074"/>
    <w:rsid w:val="00D9452D"/>
    <w:rsid w:val="00D95C71"/>
    <w:rsid w:val="00D97310"/>
    <w:rsid w:val="00D97467"/>
    <w:rsid w:val="00DA4257"/>
    <w:rsid w:val="00DA750C"/>
    <w:rsid w:val="00DB0070"/>
    <w:rsid w:val="00DB1028"/>
    <w:rsid w:val="00DB16B4"/>
    <w:rsid w:val="00DB1BA5"/>
    <w:rsid w:val="00DB48EE"/>
    <w:rsid w:val="00DB4AB2"/>
    <w:rsid w:val="00DB58AB"/>
    <w:rsid w:val="00DC0C8B"/>
    <w:rsid w:val="00DC0D62"/>
    <w:rsid w:val="00DC26E8"/>
    <w:rsid w:val="00DC4ABD"/>
    <w:rsid w:val="00DC5005"/>
    <w:rsid w:val="00DC63A3"/>
    <w:rsid w:val="00DC6751"/>
    <w:rsid w:val="00DC7C99"/>
    <w:rsid w:val="00DD0D5A"/>
    <w:rsid w:val="00DD1CD2"/>
    <w:rsid w:val="00DD2A27"/>
    <w:rsid w:val="00DD3693"/>
    <w:rsid w:val="00DD5695"/>
    <w:rsid w:val="00DE092A"/>
    <w:rsid w:val="00DE124A"/>
    <w:rsid w:val="00DE13D2"/>
    <w:rsid w:val="00DE2DC8"/>
    <w:rsid w:val="00DE3C30"/>
    <w:rsid w:val="00DE4942"/>
    <w:rsid w:val="00DE593A"/>
    <w:rsid w:val="00DE68C2"/>
    <w:rsid w:val="00DE720C"/>
    <w:rsid w:val="00DF286F"/>
    <w:rsid w:val="00DF3742"/>
    <w:rsid w:val="00DF4CC3"/>
    <w:rsid w:val="00DF561D"/>
    <w:rsid w:val="00DF5B74"/>
    <w:rsid w:val="00DF5BBF"/>
    <w:rsid w:val="00DF676C"/>
    <w:rsid w:val="00DF7246"/>
    <w:rsid w:val="00E01168"/>
    <w:rsid w:val="00E01E8A"/>
    <w:rsid w:val="00E03075"/>
    <w:rsid w:val="00E033F3"/>
    <w:rsid w:val="00E03836"/>
    <w:rsid w:val="00E03FA6"/>
    <w:rsid w:val="00E06686"/>
    <w:rsid w:val="00E140B9"/>
    <w:rsid w:val="00E14BD7"/>
    <w:rsid w:val="00E152A1"/>
    <w:rsid w:val="00E1612F"/>
    <w:rsid w:val="00E170A0"/>
    <w:rsid w:val="00E2017E"/>
    <w:rsid w:val="00E2100A"/>
    <w:rsid w:val="00E210FF"/>
    <w:rsid w:val="00E21AD2"/>
    <w:rsid w:val="00E2211B"/>
    <w:rsid w:val="00E22196"/>
    <w:rsid w:val="00E22B02"/>
    <w:rsid w:val="00E22D54"/>
    <w:rsid w:val="00E231E9"/>
    <w:rsid w:val="00E25FC8"/>
    <w:rsid w:val="00E26702"/>
    <w:rsid w:val="00E30758"/>
    <w:rsid w:val="00E30FCD"/>
    <w:rsid w:val="00E311B7"/>
    <w:rsid w:val="00E31F23"/>
    <w:rsid w:val="00E32920"/>
    <w:rsid w:val="00E347A0"/>
    <w:rsid w:val="00E35B1C"/>
    <w:rsid w:val="00E37964"/>
    <w:rsid w:val="00E40A8B"/>
    <w:rsid w:val="00E41D9A"/>
    <w:rsid w:val="00E4341A"/>
    <w:rsid w:val="00E4464C"/>
    <w:rsid w:val="00E45BDE"/>
    <w:rsid w:val="00E45EAF"/>
    <w:rsid w:val="00E46300"/>
    <w:rsid w:val="00E46D00"/>
    <w:rsid w:val="00E4735E"/>
    <w:rsid w:val="00E47CCF"/>
    <w:rsid w:val="00E50671"/>
    <w:rsid w:val="00E52399"/>
    <w:rsid w:val="00E53D28"/>
    <w:rsid w:val="00E53FD3"/>
    <w:rsid w:val="00E542F9"/>
    <w:rsid w:val="00E54D37"/>
    <w:rsid w:val="00E56062"/>
    <w:rsid w:val="00E57DC3"/>
    <w:rsid w:val="00E57E7F"/>
    <w:rsid w:val="00E6059A"/>
    <w:rsid w:val="00E60A4D"/>
    <w:rsid w:val="00E6175C"/>
    <w:rsid w:val="00E61AB4"/>
    <w:rsid w:val="00E63C25"/>
    <w:rsid w:val="00E64E05"/>
    <w:rsid w:val="00E66617"/>
    <w:rsid w:val="00E66951"/>
    <w:rsid w:val="00E670B5"/>
    <w:rsid w:val="00E67293"/>
    <w:rsid w:val="00E67C29"/>
    <w:rsid w:val="00E70729"/>
    <w:rsid w:val="00E70FCB"/>
    <w:rsid w:val="00E711FF"/>
    <w:rsid w:val="00E71292"/>
    <w:rsid w:val="00E72883"/>
    <w:rsid w:val="00E73A19"/>
    <w:rsid w:val="00E73C38"/>
    <w:rsid w:val="00E807B9"/>
    <w:rsid w:val="00E80816"/>
    <w:rsid w:val="00E82D66"/>
    <w:rsid w:val="00E85059"/>
    <w:rsid w:val="00E85B9C"/>
    <w:rsid w:val="00E85EC2"/>
    <w:rsid w:val="00E902EC"/>
    <w:rsid w:val="00E90DA2"/>
    <w:rsid w:val="00E91E08"/>
    <w:rsid w:val="00E9206D"/>
    <w:rsid w:val="00E9328F"/>
    <w:rsid w:val="00E938E2"/>
    <w:rsid w:val="00E940B8"/>
    <w:rsid w:val="00E94DF7"/>
    <w:rsid w:val="00E95DEB"/>
    <w:rsid w:val="00E96A65"/>
    <w:rsid w:val="00E9719A"/>
    <w:rsid w:val="00EA0A46"/>
    <w:rsid w:val="00EA21E6"/>
    <w:rsid w:val="00EA4A23"/>
    <w:rsid w:val="00EA5DBF"/>
    <w:rsid w:val="00EA5DEB"/>
    <w:rsid w:val="00EA7723"/>
    <w:rsid w:val="00EB05C8"/>
    <w:rsid w:val="00EB0C56"/>
    <w:rsid w:val="00EB1B5C"/>
    <w:rsid w:val="00EB27FF"/>
    <w:rsid w:val="00EB49D1"/>
    <w:rsid w:val="00EB51D8"/>
    <w:rsid w:val="00EB51F6"/>
    <w:rsid w:val="00EB6A9F"/>
    <w:rsid w:val="00EB733D"/>
    <w:rsid w:val="00EC0005"/>
    <w:rsid w:val="00EC0075"/>
    <w:rsid w:val="00EC15EE"/>
    <w:rsid w:val="00EC1A10"/>
    <w:rsid w:val="00EC2525"/>
    <w:rsid w:val="00EC2DAA"/>
    <w:rsid w:val="00EC3048"/>
    <w:rsid w:val="00EC5536"/>
    <w:rsid w:val="00EC5D12"/>
    <w:rsid w:val="00EC61CA"/>
    <w:rsid w:val="00EC638C"/>
    <w:rsid w:val="00EC6B37"/>
    <w:rsid w:val="00ED06A6"/>
    <w:rsid w:val="00ED06DB"/>
    <w:rsid w:val="00ED0B8E"/>
    <w:rsid w:val="00ED0F2A"/>
    <w:rsid w:val="00ED24B1"/>
    <w:rsid w:val="00ED2D7F"/>
    <w:rsid w:val="00ED2F88"/>
    <w:rsid w:val="00ED3E14"/>
    <w:rsid w:val="00ED5A35"/>
    <w:rsid w:val="00ED5F7F"/>
    <w:rsid w:val="00ED675F"/>
    <w:rsid w:val="00ED6802"/>
    <w:rsid w:val="00EE0A57"/>
    <w:rsid w:val="00EE0BFC"/>
    <w:rsid w:val="00EE0E12"/>
    <w:rsid w:val="00EE2C99"/>
    <w:rsid w:val="00EE2F5B"/>
    <w:rsid w:val="00EE2FB9"/>
    <w:rsid w:val="00EE30B9"/>
    <w:rsid w:val="00EE43FD"/>
    <w:rsid w:val="00EE527D"/>
    <w:rsid w:val="00EE7A83"/>
    <w:rsid w:val="00EF1088"/>
    <w:rsid w:val="00EF2358"/>
    <w:rsid w:val="00EF2F73"/>
    <w:rsid w:val="00EF346C"/>
    <w:rsid w:val="00EF3BB2"/>
    <w:rsid w:val="00EF43AF"/>
    <w:rsid w:val="00EF4CD0"/>
    <w:rsid w:val="00EF5321"/>
    <w:rsid w:val="00EF7D1B"/>
    <w:rsid w:val="00F01147"/>
    <w:rsid w:val="00F02859"/>
    <w:rsid w:val="00F04709"/>
    <w:rsid w:val="00F06032"/>
    <w:rsid w:val="00F12B2F"/>
    <w:rsid w:val="00F12E66"/>
    <w:rsid w:val="00F13550"/>
    <w:rsid w:val="00F13D41"/>
    <w:rsid w:val="00F14395"/>
    <w:rsid w:val="00F15FD3"/>
    <w:rsid w:val="00F16369"/>
    <w:rsid w:val="00F171DC"/>
    <w:rsid w:val="00F20E97"/>
    <w:rsid w:val="00F21513"/>
    <w:rsid w:val="00F22CC3"/>
    <w:rsid w:val="00F261CF"/>
    <w:rsid w:val="00F2680B"/>
    <w:rsid w:val="00F30154"/>
    <w:rsid w:val="00F31DB0"/>
    <w:rsid w:val="00F32526"/>
    <w:rsid w:val="00F32701"/>
    <w:rsid w:val="00F32A1B"/>
    <w:rsid w:val="00F34145"/>
    <w:rsid w:val="00F36224"/>
    <w:rsid w:val="00F3652D"/>
    <w:rsid w:val="00F400E9"/>
    <w:rsid w:val="00F405F5"/>
    <w:rsid w:val="00F41AFB"/>
    <w:rsid w:val="00F41C85"/>
    <w:rsid w:val="00F42DF6"/>
    <w:rsid w:val="00F43228"/>
    <w:rsid w:val="00F4344B"/>
    <w:rsid w:val="00F43E34"/>
    <w:rsid w:val="00F44D3E"/>
    <w:rsid w:val="00F44F96"/>
    <w:rsid w:val="00F45456"/>
    <w:rsid w:val="00F45F2E"/>
    <w:rsid w:val="00F461DA"/>
    <w:rsid w:val="00F46327"/>
    <w:rsid w:val="00F463DA"/>
    <w:rsid w:val="00F4709A"/>
    <w:rsid w:val="00F4790E"/>
    <w:rsid w:val="00F47D9D"/>
    <w:rsid w:val="00F50A36"/>
    <w:rsid w:val="00F519B9"/>
    <w:rsid w:val="00F528BF"/>
    <w:rsid w:val="00F529FE"/>
    <w:rsid w:val="00F52B59"/>
    <w:rsid w:val="00F5328C"/>
    <w:rsid w:val="00F57B11"/>
    <w:rsid w:val="00F6012D"/>
    <w:rsid w:val="00F60408"/>
    <w:rsid w:val="00F60637"/>
    <w:rsid w:val="00F60762"/>
    <w:rsid w:val="00F61E6E"/>
    <w:rsid w:val="00F6511A"/>
    <w:rsid w:val="00F72BF1"/>
    <w:rsid w:val="00F72F76"/>
    <w:rsid w:val="00F73AFD"/>
    <w:rsid w:val="00F73DE0"/>
    <w:rsid w:val="00F7617E"/>
    <w:rsid w:val="00F76615"/>
    <w:rsid w:val="00F76DD8"/>
    <w:rsid w:val="00F823BE"/>
    <w:rsid w:val="00F824FF"/>
    <w:rsid w:val="00F8365A"/>
    <w:rsid w:val="00F84CD2"/>
    <w:rsid w:val="00F85A34"/>
    <w:rsid w:val="00F85F7C"/>
    <w:rsid w:val="00F8607C"/>
    <w:rsid w:val="00F87A7F"/>
    <w:rsid w:val="00F9161A"/>
    <w:rsid w:val="00F91754"/>
    <w:rsid w:val="00F91C38"/>
    <w:rsid w:val="00F92BD7"/>
    <w:rsid w:val="00F95FA6"/>
    <w:rsid w:val="00F964E8"/>
    <w:rsid w:val="00F97D0E"/>
    <w:rsid w:val="00FA006E"/>
    <w:rsid w:val="00FA027E"/>
    <w:rsid w:val="00FA0670"/>
    <w:rsid w:val="00FA0D39"/>
    <w:rsid w:val="00FA1167"/>
    <w:rsid w:val="00FA14DA"/>
    <w:rsid w:val="00FA1711"/>
    <w:rsid w:val="00FA598A"/>
    <w:rsid w:val="00FB2000"/>
    <w:rsid w:val="00FB2699"/>
    <w:rsid w:val="00FB27CC"/>
    <w:rsid w:val="00FB2F2F"/>
    <w:rsid w:val="00FB4B3F"/>
    <w:rsid w:val="00FB5056"/>
    <w:rsid w:val="00FB693E"/>
    <w:rsid w:val="00FB6D1E"/>
    <w:rsid w:val="00FB6F8C"/>
    <w:rsid w:val="00FB7A75"/>
    <w:rsid w:val="00FC1DB8"/>
    <w:rsid w:val="00FC3F8D"/>
    <w:rsid w:val="00FC4D20"/>
    <w:rsid w:val="00FC5DA1"/>
    <w:rsid w:val="00FC60C2"/>
    <w:rsid w:val="00FC6CE0"/>
    <w:rsid w:val="00FC7B1E"/>
    <w:rsid w:val="00FC7DCF"/>
    <w:rsid w:val="00FD03F8"/>
    <w:rsid w:val="00FD10EC"/>
    <w:rsid w:val="00FD16AF"/>
    <w:rsid w:val="00FD1F47"/>
    <w:rsid w:val="00FD25C8"/>
    <w:rsid w:val="00FD293A"/>
    <w:rsid w:val="00FD296A"/>
    <w:rsid w:val="00FD341B"/>
    <w:rsid w:val="00FD5B33"/>
    <w:rsid w:val="00FD649B"/>
    <w:rsid w:val="00FE02EA"/>
    <w:rsid w:val="00FE134D"/>
    <w:rsid w:val="00FE32B1"/>
    <w:rsid w:val="00FE3C00"/>
    <w:rsid w:val="00FE42CC"/>
    <w:rsid w:val="00FE4E88"/>
    <w:rsid w:val="00FE6EBD"/>
    <w:rsid w:val="00FF0115"/>
    <w:rsid w:val="00FF017A"/>
    <w:rsid w:val="00FF1377"/>
    <w:rsid w:val="00FF1D03"/>
    <w:rsid w:val="00FF1F40"/>
    <w:rsid w:val="00FF20EF"/>
    <w:rsid w:val="00FF2B6D"/>
    <w:rsid w:val="00FF447A"/>
    <w:rsid w:val="00FF4A65"/>
    <w:rsid w:val="00FF4FEE"/>
    <w:rsid w:val="00FF50C2"/>
    <w:rsid w:val="00FF54CD"/>
    <w:rsid w:val="00FF5789"/>
    <w:rsid w:val="00FF6BB9"/>
    <w:rsid w:val="00FF797B"/>
    <w:rsid w:val="01012B92"/>
    <w:rsid w:val="0134791A"/>
    <w:rsid w:val="016C312E"/>
    <w:rsid w:val="028A07AC"/>
    <w:rsid w:val="02A7A512"/>
    <w:rsid w:val="03DF26A9"/>
    <w:rsid w:val="05E530C6"/>
    <w:rsid w:val="06FD5091"/>
    <w:rsid w:val="076F7AFC"/>
    <w:rsid w:val="0784EAF9"/>
    <w:rsid w:val="0810CBFF"/>
    <w:rsid w:val="083BF0D0"/>
    <w:rsid w:val="091FC0FF"/>
    <w:rsid w:val="093C8CC0"/>
    <w:rsid w:val="098730C3"/>
    <w:rsid w:val="0A5EBC15"/>
    <w:rsid w:val="0BAB9B50"/>
    <w:rsid w:val="0CC8CCD5"/>
    <w:rsid w:val="0DC9628C"/>
    <w:rsid w:val="0E276532"/>
    <w:rsid w:val="0E48922E"/>
    <w:rsid w:val="0EA18F54"/>
    <w:rsid w:val="0EC7FB0D"/>
    <w:rsid w:val="0F2E98A3"/>
    <w:rsid w:val="0F500034"/>
    <w:rsid w:val="0F5B3E5B"/>
    <w:rsid w:val="0FF913F7"/>
    <w:rsid w:val="10A42A54"/>
    <w:rsid w:val="10E7ECE6"/>
    <w:rsid w:val="1152590D"/>
    <w:rsid w:val="12809A34"/>
    <w:rsid w:val="12D68048"/>
    <w:rsid w:val="12F94705"/>
    <w:rsid w:val="14CC1D42"/>
    <w:rsid w:val="14EC2F79"/>
    <w:rsid w:val="152CFE62"/>
    <w:rsid w:val="15B2DE3C"/>
    <w:rsid w:val="1607620A"/>
    <w:rsid w:val="162118E8"/>
    <w:rsid w:val="168007BF"/>
    <w:rsid w:val="169DA276"/>
    <w:rsid w:val="16B891DD"/>
    <w:rsid w:val="170F78CE"/>
    <w:rsid w:val="1728D6FF"/>
    <w:rsid w:val="1974137B"/>
    <w:rsid w:val="19BBA74A"/>
    <w:rsid w:val="1A10C8EA"/>
    <w:rsid w:val="1A2125ED"/>
    <w:rsid w:val="1A8EE662"/>
    <w:rsid w:val="1B01A56F"/>
    <w:rsid w:val="1B332DC2"/>
    <w:rsid w:val="1B3C88AA"/>
    <w:rsid w:val="1BABFDC9"/>
    <w:rsid w:val="1C4D4043"/>
    <w:rsid w:val="1CE40990"/>
    <w:rsid w:val="1CEA6069"/>
    <w:rsid w:val="1DD69976"/>
    <w:rsid w:val="1E4547F8"/>
    <w:rsid w:val="1E9A0065"/>
    <w:rsid w:val="1F409825"/>
    <w:rsid w:val="1F6B92BA"/>
    <w:rsid w:val="1F736A2C"/>
    <w:rsid w:val="1FA18D65"/>
    <w:rsid w:val="1FD1E058"/>
    <w:rsid w:val="203029F1"/>
    <w:rsid w:val="2131C270"/>
    <w:rsid w:val="22403E01"/>
    <w:rsid w:val="22439943"/>
    <w:rsid w:val="227062F4"/>
    <w:rsid w:val="22C8F41F"/>
    <w:rsid w:val="22DDC0BF"/>
    <w:rsid w:val="230C13E4"/>
    <w:rsid w:val="231F3A8D"/>
    <w:rsid w:val="235729FE"/>
    <w:rsid w:val="245EBA9E"/>
    <w:rsid w:val="2516E037"/>
    <w:rsid w:val="2582EC01"/>
    <w:rsid w:val="25EB4854"/>
    <w:rsid w:val="260F28EB"/>
    <w:rsid w:val="26484D9D"/>
    <w:rsid w:val="269ECE90"/>
    <w:rsid w:val="270DEC98"/>
    <w:rsid w:val="29B4646F"/>
    <w:rsid w:val="29F8C58F"/>
    <w:rsid w:val="2A76D892"/>
    <w:rsid w:val="2AAC4811"/>
    <w:rsid w:val="2B208270"/>
    <w:rsid w:val="2B581FB0"/>
    <w:rsid w:val="2C284AEB"/>
    <w:rsid w:val="2D27DE0E"/>
    <w:rsid w:val="2E36D719"/>
    <w:rsid w:val="2E8AD52D"/>
    <w:rsid w:val="2E9E6C36"/>
    <w:rsid w:val="2EF1032F"/>
    <w:rsid w:val="3047DEB6"/>
    <w:rsid w:val="31CA2EF2"/>
    <w:rsid w:val="32209BC3"/>
    <w:rsid w:val="328731C0"/>
    <w:rsid w:val="332C27B0"/>
    <w:rsid w:val="33E59BEF"/>
    <w:rsid w:val="34CFEF66"/>
    <w:rsid w:val="352D494F"/>
    <w:rsid w:val="35D8211C"/>
    <w:rsid w:val="3633A6AA"/>
    <w:rsid w:val="3648A2AE"/>
    <w:rsid w:val="36D55B33"/>
    <w:rsid w:val="36FB5C1D"/>
    <w:rsid w:val="371509A9"/>
    <w:rsid w:val="37289EAD"/>
    <w:rsid w:val="3798E054"/>
    <w:rsid w:val="37991AA6"/>
    <w:rsid w:val="37C683B4"/>
    <w:rsid w:val="37FD4AB4"/>
    <w:rsid w:val="38949BA3"/>
    <w:rsid w:val="39542998"/>
    <w:rsid w:val="39DD26D7"/>
    <w:rsid w:val="3AB7CD10"/>
    <w:rsid w:val="3AF11EAA"/>
    <w:rsid w:val="3CE1DADF"/>
    <w:rsid w:val="3D378812"/>
    <w:rsid w:val="3DD0EA35"/>
    <w:rsid w:val="3DE3969B"/>
    <w:rsid w:val="3E6D9ACE"/>
    <w:rsid w:val="4116975C"/>
    <w:rsid w:val="417009A9"/>
    <w:rsid w:val="419F0FDB"/>
    <w:rsid w:val="419F2F67"/>
    <w:rsid w:val="42A719EC"/>
    <w:rsid w:val="42E29D53"/>
    <w:rsid w:val="435E04C6"/>
    <w:rsid w:val="439967A9"/>
    <w:rsid w:val="43E9A9E2"/>
    <w:rsid w:val="4422F820"/>
    <w:rsid w:val="4555F499"/>
    <w:rsid w:val="4640A057"/>
    <w:rsid w:val="468914F7"/>
    <w:rsid w:val="46D7D1B6"/>
    <w:rsid w:val="471AAA73"/>
    <w:rsid w:val="47D1F23F"/>
    <w:rsid w:val="47FB842A"/>
    <w:rsid w:val="4810E9EE"/>
    <w:rsid w:val="483C9819"/>
    <w:rsid w:val="48773BC4"/>
    <w:rsid w:val="49406891"/>
    <w:rsid w:val="49B3F473"/>
    <w:rsid w:val="4A92DB4D"/>
    <w:rsid w:val="4AA91C9D"/>
    <w:rsid w:val="4AC01FDD"/>
    <w:rsid w:val="4B82D7E3"/>
    <w:rsid w:val="4C0EAE34"/>
    <w:rsid w:val="4C613EF7"/>
    <w:rsid w:val="4C628575"/>
    <w:rsid w:val="4C6E54C2"/>
    <w:rsid w:val="4DD4C822"/>
    <w:rsid w:val="4DF4EFFC"/>
    <w:rsid w:val="4E26B5CB"/>
    <w:rsid w:val="4E76DAAC"/>
    <w:rsid w:val="4F31A531"/>
    <w:rsid w:val="5021593F"/>
    <w:rsid w:val="51985EB0"/>
    <w:rsid w:val="528175AC"/>
    <w:rsid w:val="52B77D7C"/>
    <w:rsid w:val="532C0F08"/>
    <w:rsid w:val="540AC7E3"/>
    <w:rsid w:val="547C1BBB"/>
    <w:rsid w:val="54CB6B8C"/>
    <w:rsid w:val="553F800A"/>
    <w:rsid w:val="56592442"/>
    <w:rsid w:val="57333031"/>
    <w:rsid w:val="5733FC85"/>
    <w:rsid w:val="588B7CC9"/>
    <w:rsid w:val="58BA1FEA"/>
    <w:rsid w:val="59B533AE"/>
    <w:rsid w:val="59C961AF"/>
    <w:rsid w:val="5AF31978"/>
    <w:rsid w:val="5C49EC5E"/>
    <w:rsid w:val="5D0BC704"/>
    <w:rsid w:val="5E2455C7"/>
    <w:rsid w:val="600B6C19"/>
    <w:rsid w:val="6042F528"/>
    <w:rsid w:val="604C9F7C"/>
    <w:rsid w:val="60D6D3B7"/>
    <w:rsid w:val="60D820BD"/>
    <w:rsid w:val="61DD4098"/>
    <w:rsid w:val="621D8A4A"/>
    <w:rsid w:val="6389DCA6"/>
    <w:rsid w:val="6449F0D3"/>
    <w:rsid w:val="6468502A"/>
    <w:rsid w:val="64907CE5"/>
    <w:rsid w:val="649CBC43"/>
    <w:rsid w:val="64D12087"/>
    <w:rsid w:val="6506C721"/>
    <w:rsid w:val="6615A260"/>
    <w:rsid w:val="665B8CD4"/>
    <w:rsid w:val="666C6FFA"/>
    <w:rsid w:val="6684D418"/>
    <w:rsid w:val="668A4F59"/>
    <w:rsid w:val="66DED5C3"/>
    <w:rsid w:val="67058045"/>
    <w:rsid w:val="672DF70E"/>
    <w:rsid w:val="6763E1E3"/>
    <w:rsid w:val="681985CA"/>
    <w:rsid w:val="68434680"/>
    <w:rsid w:val="684471DF"/>
    <w:rsid w:val="690FB912"/>
    <w:rsid w:val="69EDF5F8"/>
    <w:rsid w:val="6A9DA656"/>
    <w:rsid w:val="6AD94A9A"/>
    <w:rsid w:val="6BC6ED48"/>
    <w:rsid w:val="6C0E8504"/>
    <w:rsid w:val="6CF413CF"/>
    <w:rsid w:val="6D65F036"/>
    <w:rsid w:val="6D9D7B68"/>
    <w:rsid w:val="6FA06A2D"/>
    <w:rsid w:val="703C58D3"/>
    <w:rsid w:val="70CDBBF3"/>
    <w:rsid w:val="71A59832"/>
    <w:rsid w:val="72A4B3DA"/>
    <w:rsid w:val="737DD7DB"/>
    <w:rsid w:val="73B74AE2"/>
    <w:rsid w:val="74361A5F"/>
    <w:rsid w:val="748260C8"/>
    <w:rsid w:val="74D91F4D"/>
    <w:rsid w:val="75127526"/>
    <w:rsid w:val="75BA89AC"/>
    <w:rsid w:val="760B35D2"/>
    <w:rsid w:val="767B1815"/>
    <w:rsid w:val="76CAA530"/>
    <w:rsid w:val="78A076D0"/>
    <w:rsid w:val="7906E8EE"/>
    <w:rsid w:val="79E75165"/>
    <w:rsid w:val="7A83EBF6"/>
    <w:rsid w:val="7AC250DC"/>
    <w:rsid w:val="7B0E8355"/>
    <w:rsid w:val="7B7A8025"/>
    <w:rsid w:val="7B829DC2"/>
    <w:rsid w:val="7B9C531C"/>
    <w:rsid w:val="7C1FBC57"/>
    <w:rsid w:val="7CE4E71E"/>
    <w:rsid w:val="7D1ADEF9"/>
    <w:rsid w:val="7D233658"/>
    <w:rsid w:val="7DEF6BF1"/>
    <w:rsid w:val="7E01E70E"/>
    <w:rsid w:val="7EBC5F4E"/>
    <w:rsid w:val="7F0E72D6"/>
    <w:rsid w:val="7F8BF2EE"/>
    <w:rsid w:val="7FE850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1FA57"/>
  <w15:docId w15:val="{DAAEA506-3447-3C41-A532-8EAA0BC3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0BBB"/>
    <w:pPr>
      <w:spacing w:after="0" w:line="276" w:lineRule="auto"/>
    </w:pPr>
  </w:style>
  <w:style w:type="paragraph" w:styleId="Kop1">
    <w:name w:val="heading 1"/>
    <w:basedOn w:val="Standaard"/>
    <w:next w:val="Standaard"/>
    <w:link w:val="Kop1Char"/>
    <w:uiPriority w:val="9"/>
    <w:qFormat/>
    <w:rsid w:val="00ED06DB"/>
    <w:pPr>
      <w:keepNext/>
      <w:keepLines/>
      <w:spacing w:before="240"/>
      <w:outlineLvl w:val="0"/>
    </w:pPr>
    <w:rPr>
      <w:rFonts w:asciiTheme="majorHAnsi" w:eastAsiaTheme="majorEastAsia" w:hAnsiTheme="majorHAnsi" w:cstheme="majorBidi"/>
      <w:color w:val="E0592A" w:themeColor="accen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27DC"/>
    <w:pPr>
      <w:tabs>
        <w:tab w:val="center" w:pos="4153"/>
        <w:tab w:val="right" w:pos="8306"/>
      </w:tabs>
      <w:spacing w:line="240" w:lineRule="auto"/>
      <w:ind w:left="-426"/>
    </w:pPr>
    <w:rPr>
      <w:rFonts w:asciiTheme="majorHAnsi" w:eastAsia="Times New Roman" w:hAnsiTheme="majorHAnsi" w:cs="Times New Roman"/>
      <w:b/>
      <w:bCs/>
      <w:smallCaps/>
      <w:color w:val="13868E" w:themeColor="accent2"/>
      <w:spacing w:val="20"/>
      <w:position w:val="-2"/>
      <w:sz w:val="36"/>
      <w:szCs w:val="36"/>
      <w:lang w:eastAsia="nl-NL"/>
    </w:rPr>
  </w:style>
  <w:style w:type="character" w:customStyle="1" w:styleId="KoptekstChar">
    <w:name w:val="Koptekst Char"/>
    <w:basedOn w:val="Standaardalinea-lettertype"/>
    <w:link w:val="Koptekst"/>
    <w:uiPriority w:val="99"/>
    <w:rsid w:val="009A27DC"/>
    <w:rPr>
      <w:rFonts w:asciiTheme="majorHAnsi" w:eastAsia="Times New Roman" w:hAnsiTheme="majorHAnsi" w:cs="Times New Roman"/>
      <w:b/>
      <w:bCs/>
      <w:smallCaps/>
      <w:color w:val="13868E" w:themeColor="accent2"/>
      <w:spacing w:val="20"/>
      <w:position w:val="-2"/>
      <w:sz w:val="36"/>
      <w:szCs w:val="36"/>
      <w:lang w:eastAsia="nl-NL"/>
    </w:rPr>
  </w:style>
  <w:style w:type="paragraph" w:styleId="Voettekst">
    <w:name w:val="footer"/>
    <w:basedOn w:val="Standaard"/>
    <w:link w:val="VoettekstChar"/>
    <w:uiPriority w:val="99"/>
    <w:unhideWhenUsed/>
    <w:rsid w:val="008A2B1B"/>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8A2B1B"/>
    <w:rPr>
      <w:sz w:val="18"/>
    </w:rPr>
  </w:style>
  <w:style w:type="paragraph" w:customStyle="1" w:styleId="Coreadres">
    <w:name w:val="Core adres"/>
    <w:basedOn w:val="Standaard"/>
    <w:rsid w:val="00ED06DB"/>
    <w:pPr>
      <w:widowControl w:val="0"/>
      <w:autoSpaceDE w:val="0"/>
      <w:autoSpaceDN w:val="0"/>
      <w:adjustRightInd w:val="0"/>
      <w:spacing w:line="288" w:lineRule="auto"/>
      <w:textAlignment w:val="center"/>
    </w:pPr>
    <w:rPr>
      <w:rFonts w:asciiTheme="majorHAnsi" w:eastAsiaTheme="minorEastAsia" w:hAnsiTheme="majorHAnsi" w:cs="AvenirNext-Regular"/>
      <w:color w:val="13868E" w:themeColor="accent2"/>
      <w:sz w:val="18"/>
      <w:szCs w:val="18"/>
      <w:lang w:eastAsia="ja-JP"/>
    </w:rPr>
  </w:style>
  <w:style w:type="character" w:styleId="Tekstvantijdelijkeaanduiding">
    <w:name w:val="Placeholder Text"/>
    <w:basedOn w:val="Standaardalinea-lettertype"/>
    <w:uiPriority w:val="99"/>
    <w:semiHidden/>
    <w:rsid w:val="00405C79"/>
    <w:rPr>
      <w:color w:val="808080"/>
    </w:rPr>
  </w:style>
  <w:style w:type="table" w:styleId="Tabelraster">
    <w:name w:val="Table Grid"/>
    <w:basedOn w:val="Standaardtabel"/>
    <w:uiPriority w:val="59"/>
    <w:rsid w:val="0040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D06DB"/>
    <w:rPr>
      <w:color w:val="13868E" w:themeColor="accent2"/>
      <w:u w:val="none"/>
    </w:rPr>
  </w:style>
  <w:style w:type="character" w:customStyle="1" w:styleId="Onopgelostemelding1">
    <w:name w:val="Onopgeloste melding1"/>
    <w:basedOn w:val="Standaardalinea-lettertype"/>
    <w:uiPriority w:val="99"/>
    <w:semiHidden/>
    <w:unhideWhenUsed/>
    <w:rsid w:val="00ED06DB"/>
    <w:rPr>
      <w:color w:val="605E5C"/>
      <w:shd w:val="clear" w:color="auto" w:fill="E1DFDD"/>
    </w:rPr>
  </w:style>
  <w:style w:type="character" w:customStyle="1" w:styleId="Kop1Char">
    <w:name w:val="Kop 1 Char"/>
    <w:basedOn w:val="Standaardalinea-lettertype"/>
    <w:link w:val="Kop1"/>
    <w:uiPriority w:val="9"/>
    <w:rsid w:val="00ED06DB"/>
    <w:rPr>
      <w:rFonts w:asciiTheme="majorHAnsi" w:eastAsiaTheme="majorEastAsia" w:hAnsiTheme="majorHAnsi" w:cstheme="majorBidi"/>
      <w:color w:val="E0592A" w:themeColor="accent1"/>
      <w:sz w:val="28"/>
      <w:szCs w:val="32"/>
    </w:rPr>
  </w:style>
  <w:style w:type="paragraph" w:styleId="Citaat">
    <w:name w:val="Quote"/>
    <w:basedOn w:val="Standaard"/>
    <w:next w:val="Standaard"/>
    <w:link w:val="CitaatChar"/>
    <w:uiPriority w:val="29"/>
    <w:qFormat/>
    <w:rsid w:val="00ED06D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D06DB"/>
    <w:rPr>
      <w:i/>
      <w:iCs/>
      <w:color w:val="404040" w:themeColor="text1" w:themeTint="BF"/>
    </w:rPr>
  </w:style>
  <w:style w:type="numbering" w:customStyle="1" w:styleId="LijstalineaSBRWonen">
    <w:name w:val="Lijstalinea SBR Wonen"/>
    <w:uiPriority w:val="99"/>
    <w:rsid w:val="002F1373"/>
    <w:pPr>
      <w:numPr>
        <w:numId w:val="1"/>
      </w:numPr>
    </w:pPr>
  </w:style>
  <w:style w:type="numbering" w:customStyle="1" w:styleId="GenummerdelijstSBRWonen">
    <w:name w:val="Genummerde lijst SBR Wonen"/>
    <w:uiPriority w:val="99"/>
    <w:rsid w:val="002F1373"/>
    <w:pPr>
      <w:numPr>
        <w:numId w:val="3"/>
      </w:numPr>
    </w:pPr>
  </w:style>
  <w:style w:type="paragraph" w:styleId="Lijstalinea">
    <w:name w:val="List Paragraph"/>
    <w:basedOn w:val="Standaard"/>
    <w:uiPriority w:val="34"/>
    <w:qFormat/>
    <w:rsid w:val="002F1373"/>
    <w:pPr>
      <w:numPr>
        <w:numId w:val="2"/>
      </w:numPr>
      <w:contextualSpacing/>
    </w:pPr>
  </w:style>
  <w:style w:type="paragraph" w:styleId="Lijstnummering">
    <w:name w:val="List Number"/>
    <w:basedOn w:val="Standaard"/>
    <w:uiPriority w:val="99"/>
    <w:unhideWhenUsed/>
    <w:qFormat/>
    <w:rsid w:val="002F1373"/>
    <w:pPr>
      <w:numPr>
        <w:numId w:val="4"/>
      </w:numPr>
      <w:contextualSpacing/>
    </w:pPr>
  </w:style>
  <w:style w:type="paragraph" w:styleId="Tekstopmerking">
    <w:name w:val="annotation text"/>
    <w:basedOn w:val="Standaard"/>
    <w:link w:val="TekstopmerkingChar"/>
    <w:uiPriority w:val="99"/>
    <w:semiHidden/>
    <w:rsid w:val="00C03D4B"/>
    <w:pPr>
      <w:spacing w:line="288" w:lineRule="auto"/>
    </w:pPr>
    <w:rPr>
      <w:rFonts w:ascii="Times" w:eastAsia="Times New Roman" w:hAnsi="Times" w:cs="Times New Roman"/>
      <w:sz w:val="20"/>
      <w:szCs w:val="20"/>
      <w:lang w:eastAsia="nl-NL"/>
    </w:rPr>
  </w:style>
  <w:style w:type="character" w:customStyle="1" w:styleId="TekstopmerkingChar">
    <w:name w:val="Tekst opmerking Char"/>
    <w:basedOn w:val="Standaardalinea-lettertype"/>
    <w:link w:val="Tekstopmerking"/>
    <w:uiPriority w:val="99"/>
    <w:semiHidden/>
    <w:rsid w:val="00C03D4B"/>
    <w:rPr>
      <w:rFonts w:ascii="Times" w:eastAsia="Times New Roman" w:hAnsi="Times" w:cs="Times New Roman"/>
      <w:sz w:val="20"/>
      <w:szCs w:val="20"/>
      <w:lang w:eastAsia="nl-NL"/>
    </w:rPr>
  </w:style>
  <w:style w:type="character" w:styleId="Verwijzingopmerking">
    <w:name w:val="annotation reference"/>
    <w:basedOn w:val="Standaardalinea-lettertype"/>
    <w:uiPriority w:val="99"/>
    <w:rsid w:val="00C03D4B"/>
    <w:rPr>
      <w:sz w:val="16"/>
      <w:szCs w:val="16"/>
    </w:rPr>
  </w:style>
  <w:style w:type="paragraph" w:styleId="Ballontekst">
    <w:name w:val="Balloon Text"/>
    <w:basedOn w:val="Standaard"/>
    <w:link w:val="BallontekstChar"/>
    <w:uiPriority w:val="99"/>
    <w:semiHidden/>
    <w:unhideWhenUsed/>
    <w:rsid w:val="00C03D4B"/>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03D4B"/>
    <w:rPr>
      <w:rFonts w:ascii="Times New Roman" w:hAnsi="Times New Roman" w:cs="Times New Roman"/>
      <w:sz w:val="18"/>
      <w:szCs w:val="18"/>
    </w:rPr>
  </w:style>
  <w:style w:type="paragraph" w:styleId="Aanhef">
    <w:name w:val="Salutation"/>
    <w:basedOn w:val="Standaard"/>
    <w:next w:val="Standaard"/>
    <w:link w:val="AanhefChar"/>
    <w:rsid w:val="0057543A"/>
    <w:pPr>
      <w:autoSpaceDN w:val="0"/>
      <w:spacing w:before="100" w:after="240" w:line="240" w:lineRule="exact"/>
      <w:textAlignment w:val="baseline"/>
    </w:pPr>
    <w:rPr>
      <w:rFonts w:ascii="Verdana" w:eastAsia="DejaVu Sans" w:hAnsi="Verdana" w:cs="Lohit Hindi"/>
      <w:color w:val="000000"/>
      <w:sz w:val="18"/>
      <w:szCs w:val="18"/>
      <w:lang w:eastAsia="nl-NL"/>
    </w:rPr>
  </w:style>
  <w:style w:type="character" w:customStyle="1" w:styleId="AanhefChar">
    <w:name w:val="Aanhef Char"/>
    <w:basedOn w:val="Standaardalinea-lettertype"/>
    <w:link w:val="Aanhef"/>
    <w:rsid w:val="0057543A"/>
    <w:rPr>
      <w:rFonts w:ascii="Verdana" w:eastAsia="DejaVu Sans" w:hAnsi="Verdana" w:cs="Lohit Hindi"/>
      <w:color w:val="000000"/>
      <w:sz w:val="18"/>
      <w:szCs w:val="18"/>
      <w:lang w:eastAsia="nl-NL"/>
    </w:rPr>
  </w:style>
  <w:style w:type="paragraph" w:customStyle="1" w:styleId="Slotzin">
    <w:name w:val="Slotzin"/>
    <w:basedOn w:val="Standaard"/>
    <w:next w:val="Standaard"/>
    <w:rsid w:val="0057543A"/>
    <w:pPr>
      <w:autoSpaceDN w:val="0"/>
      <w:spacing w:before="240" w:line="240" w:lineRule="exact"/>
      <w:textAlignment w:val="baseline"/>
    </w:pPr>
    <w:rPr>
      <w:rFonts w:ascii="Verdana" w:eastAsia="DejaVu Sans" w:hAnsi="Verdana" w:cs="Lohit Hindi"/>
      <w:color w:val="000000"/>
      <w:sz w:val="18"/>
      <w:szCs w:val="18"/>
      <w:lang w:eastAsia="nl-NL"/>
    </w:rPr>
  </w:style>
  <w:style w:type="paragraph" w:customStyle="1" w:styleId="StandaardCursief">
    <w:name w:val="Standaard Cursief"/>
    <w:basedOn w:val="Standaard"/>
    <w:next w:val="Standaard"/>
    <w:rsid w:val="0057543A"/>
    <w:pPr>
      <w:autoSpaceDN w:val="0"/>
      <w:spacing w:line="240" w:lineRule="exact"/>
      <w:textAlignment w:val="baseline"/>
    </w:pPr>
    <w:rPr>
      <w:rFonts w:ascii="Verdana" w:eastAsia="DejaVu Sans" w:hAnsi="Verdana" w:cs="Lohit Hindi"/>
      <w:i/>
      <w:color w:val="000000"/>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1F3427"/>
    <w:pPr>
      <w:spacing w:line="240" w:lineRule="auto"/>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1F3427"/>
    <w:rPr>
      <w:rFonts w:ascii="Times" w:eastAsia="Times New Roman" w:hAnsi="Times" w:cs="Times New Roman"/>
      <w:b/>
      <w:bCs/>
      <w:sz w:val="20"/>
      <w:szCs w:val="20"/>
      <w:lang w:eastAsia="nl-NL"/>
    </w:rPr>
  </w:style>
  <w:style w:type="paragraph" w:styleId="Revisie">
    <w:name w:val="Revision"/>
    <w:hidden/>
    <w:uiPriority w:val="99"/>
    <w:semiHidden/>
    <w:rsid w:val="000679A3"/>
    <w:pPr>
      <w:spacing w:after="0" w:line="240" w:lineRule="auto"/>
    </w:pPr>
  </w:style>
  <w:style w:type="character" w:customStyle="1" w:styleId="normaltextrun">
    <w:name w:val="normaltextrun"/>
    <w:basedOn w:val="Standaardalinea-lettertype"/>
    <w:rsid w:val="001648D4"/>
  </w:style>
  <w:style w:type="paragraph" w:customStyle="1" w:styleId="paragraph">
    <w:name w:val="paragraph"/>
    <w:basedOn w:val="Standaard"/>
    <w:rsid w:val="00796F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796FE6"/>
  </w:style>
  <w:style w:type="character" w:customStyle="1" w:styleId="bcx0">
    <w:name w:val="bcx0"/>
    <w:basedOn w:val="Standaardalinea-lettertype"/>
    <w:rsid w:val="00796FE6"/>
  </w:style>
  <w:style w:type="character" w:styleId="Onopgelostemelding">
    <w:name w:val="Unresolved Mention"/>
    <w:basedOn w:val="Standaardalinea-lettertype"/>
    <w:uiPriority w:val="99"/>
    <w:unhideWhenUsed/>
    <w:rsid w:val="007457B6"/>
    <w:rPr>
      <w:color w:val="605E5C"/>
      <w:shd w:val="clear" w:color="auto" w:fill="E1DFDD"/>
    </w:rPr>
  </w:style>
  <w:style w:type="character" w:styleId="Vermelding">
    <w:name w:val="Mention"/>
    <w:basedOn w:val="Standaardalinea-lettertype"/>
    <w:uiPriority w:val="99"/>
    <w:unhideWhenUsed/>
    <w:rsid w:val="007457B6"/>
    <w:rPr>
      <w:color w:val="2B579A"/>
      <w:shd w:val="clear" w:color="auto" w:fill="E1DFDD"/>
    </w:rPr>
  </w:style>
  <w:style w:type="paragraph" w:customStyle="1" w:styleId="p1">
    <w:name w:val="p1"/>
    <w:basedOn w:val="Standaard"/>
    <w:rsid w:val="001A33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1A3351"/>
  </w:style>
  <w:style w:type="paragraph" w:customStyle="1" w:styleId="p2">
    <w:name w:val="p2"/>
    <w:basedOn w:val="Standaard"/>
    <w:rsid w:val="001A33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1">
    <w:name w:val="li1"/>
    <w:basedOn w:val="Standaard"/>
    <w:rsid w:val="001A33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F1A0B"/>
  </w:style>
  <w:style w:type="character" w:customStyle="1" w:styleId="spellingerror">
    <w:name w:val="spellingerror"/>
    <w:basedOn w:val="Standaardalinea-lettertype"/>
    <w:rsid w:val="00A63203"/>
  </w:style>
  <w:style w:type="character" w:customStyle="1" w:styleId="scxw99929438">
    <w:name w:val="scxw99929438"/>
    <w:basedOn w:val="Standaardalinea-lettertype"/>
    <w:rsid w:val="00A63203"/>
  </w:style>
  <w:style w:type="character" w:customStyle="1" w:styleId="superscript">
    <w:name w:val="superscript"/>
    <w:basedOn w:val="Standaardalinea-lettertype"/>
    <w:rsid w:val="00A63203"/>
  </w:style>
  <w:style w:type="numbering" w:customStyle="1" w:styleId="BulletsWSW">
    <w:name w:val="Bullets WSW"/>
    <w:uiPriority w:val="99"/>
    <w:rsid w:val="008C7CC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446">
      <w:bodyDiv w:val="1"/>
      <w:marLeft w:val="0"/>
      <w:marRight w:val="0"/>
      <w:marTop w:val="0"/>
      <w:marBottom w:val="0"/>
      <w:divBdr>
        <w:top w:val="none" w:sz="0" w:space="0" w:color="auto"/>
        <w:left w:val="none" w:sz="0" w:space="0" w:color="auto"/>
        <w:bottom w:val="none" w:sz="0" w:space="0" w:color="auto"/>
        <w:right w:val="none" w:sz="0" w:space="0" w:color="auto"/>
      </w:divBdr>
    </w:div>
    <w:div w:id="128207801">
      <w:bodyDiv w:val="1"/>
      <w:marLeft w:val="0"/>
      <w:marRight w:val="0"/>
      <w:marTop w:val="0"/>
      <w:marBottom w:val="0"/>
      <w:divBdr>
        <w:top w:val="none" w:sz="0" w:space="0" w:color="auto"/>
        <w:left w:val="none" w:sz="0" w:space="0" w:color="auto"/>
        <w:bottom w:val="none" w:sz="0" w:space="0" w:color="auto"/>
        <w:right w:val="none" w:sz="0" w:space="0" w:color="auto"/>
      </w:divBdr>
    </w:div>
    <w:div w:id="147328883">
      <w:bodyDiv w:val="1"/>
      <w:marLeft w:val="0"/>
      <w:marRight w:val="0"/>
      <w:marTop w:val="0"/>
      <w:marBottom w:val="0"/>
      <w:divBdr>
        <w:top w:val="none" w:sz="0" w:space="0" w:color="auto"/>
        <w:left w:val="none" w:sz="0" w:space="0" w:color="auto"/>
        <w:bottom w:val="none" w:sz="0" w:space="0" w:color="auto"/>
        <w:right w:val="none" w:sz="0" w:space="0" w:color="auto"/>
      </w:divBdr>
      <w:divsChild>
        <w:div w:id="2898880">
          <w:marLeft w:val="0"/>
          <w:marRight w:val="0"/>
          <w:marTop w:val="0"/>
          <w:marBottom w:val="0"/>
          <w:divBdr>
            <w:top w:val="none" w:sz="0" w:space="0" w:color="auto"/>
            <w:left w:val="none" w:sz="0" w:space="0" w:color="auto"/>
            <w:bottom w:val="none" w:sz="0" w:space="0" w:color="auto"/>
            <w:right w:val="none" w:sz="0" w:space="0" w:color="auto"/>
          </w:divBdr>
        </w:div>
        <w:div w:id="360591320">
          <w:marLeft w:val="0"/>
          <w:marRight w:val="0"/>
          <w:marTop w:val="0"/>
          <w:marBottom w:val="0"/>
          <w:divBdr>
            <w:top w:val="none" w:sz="0" w:space="0" w:color="auto"/>
            <w:left w:val="none" w:sz="0" w:space="0" w:color="auto"/>
            <w:bottom w:val="none" w:sz="0" w:space="0" w:color="auto"/>
            <w:right w:val="none" w:sz="0" w:space="0" w:color="auto"/>
          </w:divBdr>
          <w:divsChild>
            <w:div w:id="1204102721">
              <w:marLeft w:val="0"/>
              <w:marRight w:val="0"/>
              <w:marTop w:val="0"/>
              <w:marBottom w:val="0"/>
              <w:divBdr>
                <w:top w:val="single" w:sz="8" w:space="3" w:color="E1E1E1"/>
                <w:left w:val="none" w:sz="0" w:space="0" w:color="auto"/>
                <w:bottom w:val="none" w:sz="0" w:space="0" w:color="auto"/>
                <w:right w:val="none" w:sz="0" w:space="0" w:color="auto"/>
              </w:divBdr>
            </w:div>
          </w:divsChild>
        </w:div>
        <w:div w:id="387726447">
          <w:marLeft w:val="0"/>
          <w:marRight w:val="0"/>
          <w:marTop w:val="0"/>
          <w:marBottom w:val="0"/>
          <w:divBdr>
            <w:top w:val="single" w:sz="8" w:space="3" w:color="B5C4DF"/>
            <w:left w:val="none" w:sz="0" w:space="0" w:color="auto"/>
            <w:bottom w:val="none" w:sz="0" w:space="0" w:color="auto"/>
            <w:right w:val="none" w:sz="0" w:space="0" w:color="auto"/>
          </w:divBdr>
        </w:div>
        <w:div w:id="1010332354">
          <w:marLeft w:val="0"/>
          <w:marRight w:val="0"/>
          <w:marTop w:val="0"/>
          <w:marBottom w:val="0"/>
          <w:divBdr>
            <w:top w:val="none" w:sz="0" w:space="0" w:color="auto"/>
            <w:left w:val="none" w:sz="0" w:space="0" w:color="auto"/>
            <w:bottom w:val="none" w:sz="0" w:space="0" w:color="auto"/>
            <w:right w:val="none" w:sz="0" w:space="0" w:color="auto"/>
          </w:divBdr>
          <w:divsChild>
            <w:div w:id="16139749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40338123">
      <w:bodyDiv w:val="1"/>
      <w:marLeft w:val="0"/>
      <w:marRight w:val="0"/>
      <w:marTop w:val="0"/>
      <w:marBottom w:val="0"/>
      <w:divBdr>
        <w:top w:val="none" w:sz="0" w:space="0" w:color="auto"/>
        <w:left w:val="none" w:sz="0" w:space="0" w:color="auto"/>
        <w:bottom w:val="none" w:sz="0" w:space="0" w:color="auto"/>
        <w:right w:val="none" w:sz="0" w:space="0" w:color="auto"/>
      </w:divBdr>
    </w:div>
    <w:div w:id="249581967">
      <w:bodyDiv w:val="1"/>
      <w:marLeft w:val="0"/>
      <w:marRight w:val="0"/>
      <w:marTop w:val="0"/>
      <w:marBottom w:val="0"/>
      <w:divBdr>
        <w:top w:val="none" w:sz="0" w:space="0" w:color="auto"/>
        <w:left w:val="none" w:sz="0" w:space="0" w:color="auto"/>
        <w:bottom w:val="none" w:sz="0" w:space="0" w:color="auto"/>
        <w:right w:val="none" w:sz="0" w:space="0" w:color="auto"/>
      </w:divBdr>
    </w:div>
    <w:div w:id="249894491">
      <w:bodyDiv w:val="1"/>
      <w:marLeft w:val="0"/>
      <w:marRight w:val="0"/>
      <w:marTop w:val="0"/>
      <w:marBottom w:val="0"/>
      <w:divBdr>
        <w:top w:val="none" w:sz="0" w:space="0" w:color="auto"/>
        <w:left w:val="none" w:sz="0" w:space="0" w:color="auto"/>
        <w:bottom w:val="none" w:sz="0" w:space="0" w:color="auto"/>
        <w:right w:val="none" w:sz="0" w:space="0" w:color="auto"/>
      </w:divBdr>
    </w:div>
    <w:div w:id="257181446">
      <w:bodyDiv w:val="1"/>
      <w:marLeft w:val="0"/>
      <w:marRight w:val="0"/>
      <w:marTop w:val="0"/>
      <w:marBottom w:val="0"/>
      <w:divBdr>
        <w:top w:val="none" w:sz="0" w:space="0" w:color="auto"/>
        <w:left w:val="none" w:sz="0" w:space="0" w:color="auto"/>
        <w:bottom w:val="none" w:sz="0" w:space="0" w:color="auto"/>
        <w:right w:val="none" w:sz="0" w:space="0" w:color="auto"/>
      </w:divBdr>
    </w:div>
    <w:div w:id="427845789">
      <w:bodyDiv w:val="1"/>
      <w:marLeft w:val="0"/>
      <w:marRight w:val="0"/>
      <w:marTop w:val="0"/>
      <w:marBottom w:val="0"/>
      <w:divBdr>
        <w:top w:val="none" w:sz="0" w:space="0" w:color="auto"/>
        <w:left w:val="none" w:sz="0" w:space="0" w:color="auto"/>
        <w:bottom w:val="none" w:sz="0" w:space="0" w:color="auto"/>
        <w:right w:val="none" w:sz="0" w:space="0" w:color="auto"/>
      </w:divBdr>
    </w:div>
    <w:div w:id="429352932">
      <w:bodyDiv w:val="1"/>
      <w:marLeft w:val="0"/>
      <w:marRight w:val="0"/>
      <w:marTop w:val="0"/>
      <w:marBottom w:val="0"/>
      <w:divBdr>
        <w:top w:val="none" w:sz="0" w:space="0" w:color="auto"/>
        <w:left w:val="none" w:sz="0" w:space="0" w:color="auto"/>
        <w:bottom w:val="none" w:sz="0" w:space="0" w:color="auto"/>
        <w:right w:val="none" w:sz="0" w:space="0" w:color="auto"/>
      </w:divBdr>
    </w:div>
    <w:div w:id="494077639">
      <w:bodyDiv w:val="1"/>
      <w:marLeft w:val="0"/>
      <w:marRight w:val="0"/>
      <w:marTop w:val="0"/>
      <w:marBottom w:val="0"/>
      <w:divBdr>
        <w:top w:val="none" w:sz="0" w:space="0" w:color="auto"/>
        <w:left w:val="none" w:sz="0" w:space="0" w:color="auto"/>
        <w:bottom w:val="none" w:sz="0" w:space="0" w:color="auto"/>
        <w:right w:val="none" w:sz="0" w:space="0" w:color="auto"/>
      </w:divBdr>
    </w:div>
    <w:div w:id="555044954">
      <w:bodyDiv w:val="1"/>
      <w:marLeft w:val="0"/>
      <w:marRight w:val="0"/>
      <w:marTop w:val="0"/>
      <w:marBottom w:val="0"/>
      <w:divBdr>
        <w:top w:val="none" w:sz="0" w:space="0" w:color="auto"/>
        <w:left w:val="none" w:sz="0" w:space="0" w:color="auto"/>
        <w:bottom w:val="none" w:sz="0" w:space="0" w:color="auto"/>
        <w:right w:val="none" w:sz="0" w:space="0" w:color="auto"/>
      </w:divBdr>
    </w:div>
    <w:div w:id="557740855">
      <w:bodyDiv w:val="1"/>
      <w:marLeft w:val="0"/>
      <w:marRight w:val="0"/>
      <w:marTop w:val="0"/>
      <w:marBottom w:val="0"/>
      <w:divBdr>
        <w:top w:val="none" w:sz="0" w:space="0" w:color="auto"/>
        <w:left w:val="none" w:sz="0" w:space="0" w:color="auto"/>
        <w:bottom w:val="none" w:sz="0" w:space="0" w:color="auto"/>
        <w:right w:val="none" w:sz="0" w:space="0" w:color="auto"/>
      </w:divBdr>
    </w:div>
    <w:div w:id="674383834">
      <w:bodyDiv w:val="1"/>
      <w:marLeft w:val="0"/>
      <w:marRight w:val="0"/>
      <w:marTop w:val="0"/>
      <w:marBottom w:val="0"/>
      <w:divBdr>
        <w:top w:val="none" w:sz="0" w:space="0" w:color="auto"/>
        <w:left w:val="none" w:sz="0" w:space="0" w:color="auto"/>
        <w:bottom w:val="none" w:sz="0" w:space="0" w:color="auto"/>
        <w:right w:val="none" w:sz="0" w:space="0" w:color="auto"/>
      </w:divBdr>
    </w:div>
    <w:div w:id="732512412">
      <w:bodyDiv w:val="1"/>
      <w:marLeft w:val="0"/>
      <w:marRight w:val="0"/>
      <w:marTop w:val="0"/>
      <w:marBottom w:val="0"/>
      <w:divBdr>
        <w:top w:val="none" w:sz="0" w:space="0" w:color="auto"/>
        <w:left w:val="none" w:sz="0" w:space="0" w:color="auto"/>
        <w:bottom w:val="none" w:sz="0" w:space="0" w:color="auto"/>
        <w:right w:val="none" w:sz="0" w:space="0" w:color="auto"/>
      </w:divBdr>
    </w:div>
    <w:div w:id="739132654">
      <w:bodyDiv w:val="1"/>
      <w:marLeft w:val="0"/>
      <w:marRight w:val="0"/>
      <w:marTop w:val="0"/>
      <w:marBottom w:val="0"/>
      <w:divBdr>
        <w:top w:val="none" w:sz="0" w:space="0" w:color="auto"/>
        <w:left w:val="none" w:sz="0" w:space="0" w:color="auto"/>
        <w:bottom w:val="none" w:sz="0" w:space="0" w:color="auto"/>
        <w:right w:val="none" w:sz="0" w:space="0" w:color="auto"/>
      </w:divBdr>
    </w:div>
    <w:div w:id="809249142">
      <w:bodyDiv w:val="1"/>
      <w:marLeft w:val="0"/>
      <w:marRight w:val="0"/>
      <w:marTop w:val="0"/>
      <w:marBottom w:val="0"/>
      <w:divBdr>
        <w:top w:val="none" w:sz="0" w:space="0" w:color="auto"/>
        <w:left w:val="none" w:sz="0" w:space="0" w:color="auto"/>
        <w:bottom w:val="none" w:sz="0" w:space="0" w:color="auto"/>
        <w:right w:val="none" w:sz="0" w:space="0" w:color="auto"/>
      </w:divBdr>
    </w:div>
    <w:div w:id="939219698">
      <w:bodyDiv w:val="1"/>
      <w:marLeft w:val="0"/>
      <w:marRight w:val="0"/>
      <w:marTop w:val="0"/>
      <w:marBottom w:val="0"/>
      <w:divBdr>
        <w:top w:val="none" w:sz="0" w:space="0" w:color="auto"/>
        <w:left w:val="none" w:sz="0" w:space="0" w:color="auto"/>
        <w:bottom w:val="none" w:sz="0" w:space="0" w:color="auto"/>
        <w:right w:val="none" w:sz="0" w:space="0" w:color="auto"/>
      </w:divBdr>
    </w:div>
    <w:div w:id="961300544">
      <w:bodyDiv w:val="1"/>
      <w:marLeft w:val="0"/>
      <w:marRight w:val="0"/>
      <w:marTop w:val="0"/>
      <w:marBottom w:val="0"/>
      <w:divBdr>
        <w:top w:val="none" w:sz="0" w:space="0" w:color="auto"/>
        <w:left w:val="none" w:sz="0" w:space="0" w:color="auto"/>
        <w:bottom w:val="none" w:sz="0" w:space="0" w:color="auto"/>
        <w:right w:val="none" w:sz="0" w:space="0" w:color="auto"/>
      </w:divBdr>
      <w:divsChild>
        <w:div w:id="1460607162">
          <w:marLeft w:val="720"/>
          <w:marRight w:val="0"/>
          <w:marTop w:val="0"/>
          <w:marBottom w:val="0"/>
          <w:divBdr>
            <w:top w:val="none" w:sz="0" w:space="0" w:color="auto"/>
            <w:left w:val="none" w:sz="0" w:space="0" w:color="auto"/>
            <w:bottom w:val="none" w:sz="0" w:space="0" w:color="auto"/>
            <w:right w:val="none" w:sz="0" w:space="0" w:color="auto"/>
          </w:divBdr>
        </w:div>
      </w:divsChild>
    </w:div>
    <w:div w:id="998651899">
      <w:bodyDiv w:val="1"/>
      <w:marLeft w:val="0"/>
      <w:marRight w:val="0"/>
      <w:marTop w:val="0"/>
      <w:marBottom w:val="0"/>
      <w:divBdr>
        <w:top w:val="none" w:sz="0" w:space="0" w:color="auto"/>
        <w:left w:val="none" w:sz="0" w:space="0" w:color="auto"/>
        <w:bottom w:val="none" w:sz="0" w:space="0" w:color="auto"/>
        <w:right w:val="none" w:sz="0" w:space="0" w:color="auto"/>
      </w:divBdr>
    </w:div>
    <w:div w:id="1002515025">
      <w:bodyDiv w:val="1"/>
      <w:marLeft w:val="0"/>
      <w:marRight w:val="0"/>
      <w:marTop w:val="0"/>
      <w:marBottom w:val="0"/>
      <w:divBdr>
        <w:top w:val="none" w:sz="0" w:space="0" w:color="auto"/>
        <w:left w:val="none" w:sz="0" w:space="0" w:color="auto"/>
        <w:bottom w:val="none" w:sz="0" w:space="0" w:color="auto"/>
        <w:right w:val="none" w:sz="0" w:space="0" w:color="auto"/>
      </w:divBdr>
    </w:div>
    <w:div w:id="1030182217">
      <w:bodyDiv w:val="1"/>
      <w:marLeft w:val="0"/>
      <w:marRight w:val="0"/>
      <w:marTop w:val="0"/>
      <w:marBottom w:val="0"/>
      <w:divBdr>
        <w:top w:val="none" w:sz="0" w:space="0" w:color="auto"/>
        <w:left w:val="none" w:sz="0" w:space="0" w:color="auto"/>
        <w:bottom w:val="none" w:sz="0" w:space="0" w:color="auto"/>
        <w:right w:val="none" w:sz="0" w:space="0" w:color="auto"/>
      </w:divBdr>
      <w:divsChild>
        <w:div w:id="59717867">
          <w:marLeft w:val="0"/>
          <w:marRight w:val="0"/>
          <w:marTop w:val="0"/>
          <w:marBottom w:val="0"/>
          <w:divBdr>
            <w:top w:val="none" w:sz="0" w:space="0" w:color="auto"/>
            <w:left w:val="none" w:sz="0" w:space="0" w:color="auto"/>
            <w:bottom w:val="none" w:sz="0" w:space="0" w:color="auto"/>
            <w:right w:val="none" w:sz="0" w:space="0" w:color="auto"/>
          </w:divBdr>
        </w:div>
        <w:div w:id="337080438">
          <w:marLeft w:val="0"/>
          <w:marRight w:val="0"/>
          <w:marTop w:val="0"/>
          <w:marBottom w:val="0"/>
          <w:divBdr>
            <w:top w:val="none" w:sz="0" w:space="0" w:color="auto"/>
            <w:left w:val="none" w:sz="0" w:space="0" w:color="auto"/>
            <w:bottom w:val="none" w:sz="0" w:space="0" w:color="auto"/>
            <w:right w:val="none" w:sz="0" w:space="0" w:color="auto"/>
          </w:divBdr>
        </w:div>
        <w:div w:id="393773020">
          <w:marLeft w:val="0"/>
          <w:marRight w:val="0"/>
          <w:marTop w:val="0"/>
          <w:marBottom w:val="0"/>
          <w:divBdr>
            <w:top w:val="none" w:sz="0" w:space="0" w:color="auto"/>
            <w:left w:val="none" w:sz="0" w:space="0" w:color="auto"/>
            <w:bottom w:val="none" w:sz="0" w:space="0" w:color="auto"/>
            <w:right w:val="none" w:sz="0" w:space="0" w:color="auto"/>
          </w:divBdr>
        </w:div>
        <w:div w:id="548762810">
          <w:marLeft w:val="0"/>
          <w:marRight w:val="0"/>
          <w:marTop w:val="0"/>
          <w:marBottom w:val="0"/>
          <w:divBdr>
            <w:top w:val="none" w:sz="0" w:space="0" w:color="auto"/>
            <w:left w:val="none" w:sz="0" w:space="0" w:color="auto"/>
            <w:bottom w:val="none" w:sz="0" w:space="0" w:color="auto"/>
            <w:right w:val="none" w:sz="0" w:space="0" w:color="auto"/>
          </w:divBdr>
        </w:div>
        <w:div w:id="753088743">
          <w:marLeft w:val="0"/>
          <w:marRight w:val="0"/>
          <w:marTop w:val="0"/>
          <w:marBottom w:val="0"/>
          <w:divBdr>
            <w:top w:val="none" w:sz="0" w:space="0" w:color="auto"/>
            <w:left w:val="none" w:sz="0" w:space="0" w:color="auto"/>
            <w:bottom w:val="none" w:sz="0" w:space="0" w:color="auto"/>
            <w:right w:val="none" w:sz="0" w:space="0" w:color="auto"/>
          </w:divBdr>
        </w:div>
        <w:div w:id="839391684">
          <w:marLeft w:val="0"/>
          <w:marRight w:val="0"/>
          <w:marTop w:val="0"/>
          <w:marBottom w:val="0"/>
          <w:divBdr>
            <w:top w:val="none" w:sz="0" w:space="0" w:color="auto"/>
            <w:left w:val="none" w:sz="0" w:space="0" w:color="auto"/>
            <w:bottom w:val="none" w:sz="0" w:space="0" w:color="auto"/>
            <w:right w:val="none" w:sz="0" w:space="0" w:color="auto"/>
          </w:divBdr>
        </w:div>
        <w:div w:id="1000351850">
          <w:marLeft w:val="0"/>
          <w:marRight w:val="0"/>
          <w:marTop w:val="0"/>
          <w:marBottom w:val="0"/>
          <w:divBdr>
            <w:top w:val="none" w:sz="0" w:space="0" w:color="auto"/>
            <w:left w:val="none" w:sz="0" w:space="0" w:color="auto"/>
            <w:bottom w:val="none" w:sz="0" w:space="0" w:color="auto"/>
            <w:right w:val="none" w:sz="0" w:space="0" w:color="auto"/>
          </w:divBdr>
        </w:div>
        <w:div w:id="1016037259">
          <w:marLeft w:val="0"/>
          <w:marRight w:val="0"/>
          <w:marTop w:val="0"/>
          <w:marBottom w:val="0"/>
          <w:divBdr>
            <w:top w:val="none" w:sz="0" w:space="0" w:color="auto"/>
            <w:left w:val="none" w:sz="0" w:space="0" w:color="auto"/>
            <w:bottom w:val="none" w:sz="0" w:space="0" w:color="auto"/>
            <w:right w:val="none" w:sz="0" w:space="0" w:color="auto"/>
          </w:divBdr>
        </w:div>
        <w:div w:id="1090929550">
          <w:marLeft w:val="0"/>
          <w:marRight w:val="0"/>
          <w:marTop w:val="0"/>
          <w:marBottom w:val="0"/>
          <w:divBdr>
            <w:top w:val="none" w:sz="0" w:space="0" w:color="auto"/>
            <w:left w:val="none" w:sz="0" w:space="0" w:color="auto"/>
            <w:bottom w:val="none" w:sz="0" w:space="0" w:color="auto"/>
            <w:right w:val="none" w:sz="0" w:space="0" w:color="auto"/>
          </w:divBdr>
        </w:div>
        <w:div w:id="1163475408">
          <w:marLeft w:val="0"/>
          <w:marRight w:val="0"/>
          <w:marTop w:val="0"/>
          <w:marBottom w:val="0"/>
          <w:divBdr>
            <w:top w:val="none" w:sz="0" w:space="0" w:color="auto"/>
            <w:left w:val="none" w:sz="0" w:space="0" w:color="auto"/>
            <w:bottom w:val="none" w:sz="0" w:space="0" w:color="auto"/>
            <w:right w:val="none" w:sz="0" w:space="0" w:color="auto"/>
          </w:divBdr>
          <w:divsChild>
            <w:div w:id="119812311">
              <w:marLeft w:val="0"/>
              <w:marRight w:val="0"/>
              <w:marTop w:val="0"/>
              <w:marBottom w:val="0"/>
              <w:divBdr>
                <w:top w:val="none" w:sz="0" w:space="0" w:color="auto"/>
                <w:left w:val="none" w:sz="0" w:space="0" w:color="auto"/>
                <w:bottom w:val="none" w:sz="0" w:space="0" w:color="auto"/>
                <w:right w:val="none" w:sz="0" w:space="0" w:color="auto"/>
              </w:divBdr>
            </w:div>
            <w:div w:id="1135102098">
              <w:marLeft w:val="0"/>
              <w:marRight w:val="0"/>
              <w:marTop w:val="0"/>
              <w:marBottom w:val="0"/>
              <w:divBdr>
                <w:top w:val="none" w:sz="0" w:space="0" w:color="auto"/>
                <w:left w:val="none" w:sz="0" w:space="0" w:color="auto"/>
                <w:bottom w:val="none" w:sz="0" w:space="0" w:color="auto"/>
                <w:right w:val="none" w:sz="0" w:space="0" w:color="auto"/>
              </w:divBdr>
            </w:div>
            <w:div w:id="1282494922">
              <w:marLeft w:val="0"/>
              <w:marRight w:val="0"/>
              <w:marTop w:val="0"/>
              <w:marBottom w:val="0"/>
              <w:divBdr>
                <w:top w:val="none" w:sz="0" w:space="0" w:color="auto"/>
                <w:left w:val="none" w:sz="0" w:space="0" w:color="auto"/>
                <w:bottom w:val="none" w:sz="0" w:space="0" w:color="auto"/>
                <w:right w:val="none" w:sz="0" w:space="0" w:color="auto"/>
              </w:divBdr>
            </w:div>
          </w:divsChild>
        </w:div>
        <w:div w:id="1298756898">
          <w:marLeft w:val="0"/>
          <w:marRight w:val="0"/>
          <w:marTop w:val="0"/>
          <w:marBottom w:val="0"/>
          <w:divBdr>
            <w:top w:val="none" w:sz="0" w:space="0" w:color="auto"/>
            <w:left w:val="none" w:sz="0" w:space="0" w:color="auto"/>
            <w:bottom w:val="none" w:sz="0" w:space="0" w:color="auto"/>
            <w:right w:val="none" w:sz="0" w:space="0" w:color="auto"/>
          </w:divBdr>
        </w:div>
        <w:div w:id="1342661654">
          <w:marLeft w:val="0"/>
          <w:marRight w:val="0"/>
          <w:marTop w:val="0"/>
          <w:marBottom w:val="0"/>
          <w:divBdr>
            <w:top w:val="none" w:sz="0" w:space="0" w:color="auto"/>
            <w:left w:val="none" w:sz="0" w:space="0" w:color="auto"/>
            <w:bottom w:val="none" w:sz="0" w:space="0" w:color="auto"/>
            <w:right w:val="none" w:sz="0" w:space="0" w:color="auto"/>
          </w:divBdr>
        </w:div>
        <w:div w:id="1361511897">
          <w:marLeft w:val="0"/>
          <w:marRight w:val="0"/>
          <w:marTop w:val="0"/>
          <w:marBottom w:val="0"/>
          <w:divBdr>
            <w:top w:val="none" w:sz="0" w:space="0" w:color="auto"/>
            <w:left w:val="none" w:sz="0" w:space="0" w:color="auto"/>
            <w:bottom w:val="none" w:sz="0" w:space="0" w:color="auto"/>
            <w:right w:val="none" w:sz="0" w:space="0" w:color="auto"/>
          </w:divBdr>
        </w:div>
        <w:div w:id="1404910748">
          <w:marLeft w:val="0"/>
          <w:marRight w:val="0"/>
          <w:marTop w:val="0"/>
          <w:marBottom w:val="0"/>
          <w:divBdr>
            <w:top w:val="none" w:sz="0" w:space="0" w:color="auto"/>
            <w:left w:val="none" w:sz="0" w:space="0" w:color="auto"/>
            <w:bottom w:val="none" w:sz="0" w:space="0" w:color="auto"/>
            <w:right w:val="none" w:sz="0" w:space="0" w:color="auto"/>
          </w:divBdr>
        </w:div>
        <w:div w:id="1454209985">
          <w:marLeft w:val="0"/>
          <w:marRight w:val="0"/>
          <w:marTop w:val="0"/>
          <w:marBottom w:val="0"/>
          <w:divBdr>
            <w:top w:val="none" w:sz="0" w:space="0" w:color="auto"/>
            <w:left w:val="none" w:sz="0" w:space="0" w:color="auto"/>
            <w:bottom w:val="none" w:sz="0" w:space="0" w:color="auto"/>
            <w:right w:val="none" w:sz="0" w:space="0" w:color="auto"/>
          </w:divBdr>
        </w:div>
        <w:div w:id="1501920418">
          <w:marLeft w:val="0"/>
          <w:marRight w:val="0"/>
          <w:marTop w:val="0"/>
          <w:marBottom w:val="0"/>
          <w:divBdr>
            <w:top w:val="none" w:sz="0" w:space="0" w:color="auto"/>
            <w:left w:val="none" w:sz="0" w:space="0" w:color="auto"/>
            <w:bottom w:val="none" w:sz="0" w:space="0" w:color="auto"/>
            <w:right w:val="none" w:sz="0" w:space="0" w:color="auto"/>
          </w:divBdr>
        </w:div>
        <w:div w:id="1525627651">
          <w:marLeft w:val="0"/>
          <w:marRight w:val="0"/>
          <w:marTop w:val="0"/>
          <w:marBottom w:val="0"/>
          <w:divBdr>
            <w:top w:val="none" w:sz="0" w:space="0" w:color="auto"/>
            <w:left w:val="none" w:sz="0" w:space="0" w:color="auto"/>
            <w:bottom w:val="none" w:sz="0" w:space="0" w:color="auto"/>
            <w:right w:val="none" w:sz="0" w:space="0" w:color="auto"/>
          </w:divBdr>
        </w:div>
        <w:div w:id="1585185839">
          <w:marLeft w:val="0"/>
          <w:marRight w:val="0"/>
          <w:marTop w:val="0"/>
          <w:marBottom w:val="0"/>
          <w:divBdr>
            <w:top w:val="none" w:sz="0" w:space="0" w:color="auto"/>
            <w:left w:val="none" w:sz="0" w:space="0" w:color="auto"/>
            <w:bottom w:val="none" w:sz="0" w:space="0" w:color="auto"/>
            <w:right w:val="none" w:sz="0" w:space="0" w:color="auto"/>
          </w:divBdr>
        </w:div>
        <w:div w:id="1821533327">
          <w:marLeft w:val="0"/>
          <w:marRight w:val="0"/>
          <w:marTop w:val="0"/>
          <w:marBottom w:val="0"/>
          <w:divBdr>
            <w:top w:val="none" w:sz="0" w:space="0" w:color="auto"/>
            <w:left w:val="none" w:sz="0" w:space="0" w:color="auto"/>
            <w:bottom w:val="none" w:sz="0" w:space="0" w:color="auto"/>
            <w:right w:val="none" w:sz="0" w:space="0" w:color="auto"/>
          </w:divBdr>
        </w:div>
        <w:div w:id="2025592542">
          <w:marLeft w:val="0"/>
          <w:marRight w:val="0"/>
          <w:marTop w:val="0"/>
          <w:marBottom w:val="0"/>
          <w:divBdr>
            <w:top w:val="none" w:sz="0" w:space="0" w:color="auto"/>
            <w:left w:val="none" w:sz="0" w:space="0" w:color="auto"/>
            <w:bottom w:val="none" w:sz="0" w:space="0" w:color="auto"/>
            <w:right w:val="none" w:sz="0" w:space="0" w:color="auto"/>
          </w:divBdr>
        </w:div>
        <w:div w:id="2077362509">
          <w:marLeft w:val="0"/>
          <w:marRight w:val="0"/>
          <w:marTop w:val="0"/>
          <w:marBottom w:val="0"/>
          <w:divBdr>
            <w:top w:val="none" w:sz="0" w:space="0" w:color="auto"/>
            <w:left w:val="none" w:sz="0" w:space="0" w:color="auto"/>
            <w:bottom w:val="none" w:sz="0" w:space="0" w:color="auto"/>
            <w:right w:val="none" w:sz="0" w:space="0" w:color="auto"/>
          </w:divBdr>
        </w:div>
        <w:div w:id="2123720603">
          <w:marLeft w:val="0"/>
          <w:marRight w:val="0"/>
          <w:marTop w:val="0"/>
          <w:marBottom w:val="0"/>
          <w:divBdr>
            <w:top w:val="none" w:sz="0" w:space="0" w:color="auto"/>
            <w:left w:val="none" w:sz="0" w:space="0" w:color="auto"/>
            <w:bottom w:val="none" w:sz="0" w:space="0" w:color="auto"/>
            <w:right w:val="none" w:sz="0" w:space="0" w:color="auto"/>
          </w:divBdr>
          <w:divsChild>
            <w:div w:id="1861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9453">
      <w:bodyDiv w:val="1"/>
      <w:marLeft w:val="0"/>
      <w:marRight w:val="0"/>
      <w:marTop w:val="0"/>
      <w:marBottom w:val="0"/>
      <w:divBdr>
        <w:top w:val="none" w:sz="0" w:space="0" w:color="auto"/>
        <w:left w:val="none" w:sz="0" w:space="0" w:color="auto"/>
        <w:bottom w:val="none" w:sz="0" w:space="0" w:color="auto"/>
        <w:right w:val="none" w:sz="0" w:space="0" w:color="auto"/>
      </w:divBdr>
      <w:divsChild>
        <w:div w:id="337927245">
          <w:marLeft w:val="0"/>
          <w:marRight w:val="0"/>
          <w:marTop w:val="0"/>
          <w:marBottom w:val="0"/>
          <w:divBdr>
            <w:top w:val="none" w:sz="0" w:space="0" w:color="auto"/>
            <w:left w:val="none" w:sz="0" w:space="0" w:color="auto"/>
            <w:bottom w:val="none" w:sz="0" w:space="0" w:color="auto"/>
            <w:right w:val="none" w:sz="0" w:space="0" w:color="auto"/>
          </w:divBdr>
        </w:div>
        <w:div w:id="579949999">
          <w:marLeft w:val="0"/>
          <w:marRight w:val="0"/>
          <w:marTop w:val="0"/>
          <w:marBottom w:val="0"/>
          <w:divBdr>
            <w:top w:val="none" w:sz="0" w:space="0" w:color="auto"/>
            <w:left w:val="none" w:sz="0" w:space="0" w:color="auto"/>
            <w:bottom w:val="none" w:sz="0" w:space="0" w:color="auto"/>
            <w:right w:val="none" w:sz="0" w:space="0" w:color="auto"/>
          </w:divBdr>
        </w:div>
        <w:div w:id="1427581477">
          <w:marLeft w:val="0"/>
          <w:marRight w:val="0"/>
          <w:marTop w:val="0"/>
          <w:marBottom w:val="0"/>
          <w:divBdr>
            <w:top w:val="none" w:sz="0" w:space="0" w:color="auto"/>
            <w:left w:val="none" w:sz="0" w:space="0" w:color="auto"/>
            <w:bottom w:val="none" w:sz="0" w:space="0" w:color="auto"/>
            <w:right w:val="none" w:sz="0" w:space="0" w:color="auto"/>
          </w:divBdr>
        </w:div>
        <w:div w:id="1654409662">
          <w:marLeft w:val="0"/>
          <w:marRight w:val="0"/>
          <w:marTop w:val="0"/>
          <w:marBottom w:val="0"/>
          <w:divBdr>
            <w:top w:val="none" w:sz="0" w:space="0" w:color="auto"/>
            <w:left w:val="none" w:sz="0" w:space="0" w:color="auto"/>
            <w:bottom w:val="none" w:sz="0" w:space="0" w:color="auto"/>
            <w:right w:val="none" w:sz="0" w:space="0" w:color="auto"/>
          </w:divBdr>
        </w:div>
      </w:divsChild>
    </w:div>
    <w:div w:id="1162239285">
      <w:bodyDiv w:val="1"/>
      <w:marLeft w:val="0"/>
      <w:marRight w:val="0"/>
      <w:marTop w:val="0"/>
      <w:marBottom w:val="0"/>
      <w:divBdr>
        <w:top w:val="none" w:sz="0" w:space="0" w:color="auto"/>
        <w:left w:val="none" w:sz="0" w:space="0" w:color="auto"/>
        <w:bottom w:val="none" w:sz="0" w:space="0" w:color="auto"/>
        <w:right w:val="none" w:sz="0" w:space="0" w:color="auto"/>
      </w:divBdr>
      <w:divsChild>
        <w:div w:id="574969876">
          <w:marLeft w:val="0"/>
          <w:marRight w:val="0"/>
          <w:marTop w:val="0"/>
          <w:marBottom w:val="0"/>
          <w:divBdr>
            <w:top w:val="none" w:sz="0" w:space="0" w:color="auto"/>
            <w:left w:val="none" w:sz="0" w:space="0" w:color="auto"/>
            <w:bottom w:val="none" w:sz="0" w:space="0" w:color="auto"/>
            <w:right w:val="none" w:sz="0" w:space="0" w:color="auto"/>
          </w:divBdr>
          <w:divsChild>
            <w:div w:id="1624842630">
              <w:marLeft w:val="0"/>
              <w:marRight w:val="0"/>
              <w:marTop w:val="0"/>
              <w:marBottom w:val="0"/>
              <w:divBdr>
                <w:top w:val="none" w:sz="0" w:space="0" w:color="auto"/>
                <w:left w:val="none" w:sz="0" w:space="0" w:color="auto"/>
                <w:bottom w:val="none" w:sz="0" w:space="0" w:color="auto"/>
                <w:right w:val="none" w:sz="0" w:space="0" w:color="auto"/>
              </w:divBdr>
            </w:div>
          </w:divsChild>
        </w:div>
        <w:div w:id="681274184">
          <w:marLeft w:val="0"/>
          <w:marRight w:val="0"/>
          <w:marTop w:val="0"/>
          <w:marBottom w:val="0"/>
          <w:divBdr>
            <w:top w:val="none" w:sz="0" w:space="0" w:color="auto"/>
            <w:left w:val="none" w:sz="0" w:space="0" w:color="auto"/>
            <w:bottom w:val="none" w:sz="0" w:space="0" w:color="auto"/>
            <w:right w:val="none" w:sz="0" w:space="0" w:color="auto"/>
          </w:divBdr>
          <w:divsChild>
            <w:div w:id="811403816">
              <w:marLeft w:val="0"/>
              <w:marRight w:val="0"/>
              <w:marTop w:val="0"/>
              <w:marBottom w:val="0"/>
              <w:divBdr>
                <w:top w:val="none" w:sz="0" w:space="0" w:color="auto"/>
                <w:left w:val="none" w:sz="0" w:space="0" w:color="auto"/>
                <w:bottom w:val="none" w:sz="0" w:space="0" w:color="auto"/>
                <w:right w:val="none" w:sz="0" w:space="0" w:color="auto"/>
              </w:divBdr>
            </w:div>
          </w:divsChild>
        </w:div>
        <w:div w:id="1448886965">
          <w:marLeft w:val="0"/>
          <w:marRight w:val="0"/>
          <w:marTop w:val="0"/>
          <w:marBottom w:val="0"/>
          <w:divBdr>
            <w:top w:val="none" w:sz="0" w:space="0" w:color="auto"/>
            <w:left w:val="none" w:sz="0" w:space="0" w:color="auto"/>
            <w:bottom w:val="none" w:sz="0" w:space="0" w:color="auto"/>
            <w:right w:val="none" w:sz="0" w:space="0" w:color="auto"/>
          </w:divBdr>
          <w:divsChild>
            <w:div w:id="3189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5608">
      <w:bodyDiv w:val="1"/>
      <w:marLeft w:val="0"/>
      <w:marRight w:val="0"/>
      <w:marTop w:val="0"/>
      <w:marBottom w:val="0"/>
      <w:divBdr>
        <w:top w:val="none" w:sz="0" w:space="0" w:color="auto"/>
        <w:left w:val="none" w:sz="0" w:space="0" w:color="auto"/>
        <w:bottom w:val="none" w:sz="0" w:space="0" w:color="auto"/>
        <w:right w:val="none" w:sz="0" w:space="0" w:color="auto"/>
      </w:divBdr>
    </w:div>
    <w:div w:id="1217359032">
      <w:bodyDiv w:val="1"/>
      <w:marLeft w:val="0"/>
      <w:marRight w:val="0"/>
      <w:marTop w:val="0"/>
      <w:marBottom w:val="0"/>
      <w:divBdr>
        <w:top w:val="none" w:sz="0" w:space="0" w:color="auto"/>
        <w:left w:val="none" w:sz="0" w:space="0" w:color="auto"/>
        <w:bottom w:val="none" w:sz="0" w:space="0" w:color="auto"/>
        <w:right w:val="none" w:sz="0" w:space="0" w:color="auto"/>
      </w:divBdr>
      <w:divsChild>
        <w:div w:id="878395348">
          <w:marLeft w:val="0"/>
          <w:marRight w:val="0"/>
          <w:marTop w:val="0"/>
          <w:marBottom w:val="0"/>
          <w:divBdr>
            <w:top w:val="none" w:sz="0" w:space="0" w:color="auto"/>
            <w:left w:val="none" w:sz="0" w:space="0" w:color="auto"/>
            <w:bottom w:val="none" w:sz="0" w:space="0" w:color="auto"/>
            <w:right w:val="none" w:sz="0" w:space="0" w:color="auto"/>
          </w:divBdr>
        </w:div>
        <w:div w:id="963926628">
          <w:marLeft w:val="0"/>
          <w:marRight w:val="0"/>
          <w:marTop w:val="0"/>
          <w:marBottom w:val="0"/>
          <w:divBdr>
            <w:top w:val="none" w:sz="0" w:space="0" w:color="auto"/>
            <w:left w:val="none" w:sz="0" w:space="0" w:color="auto"/>
            <w:bottom w:val="none" w:sz="0" w:space="0" w:color="auto"/>
            <w:right w:val="none" w:sz="0" w:space="0" w:color="auto"/>
          </w:divBdr>
        </w:div>
      </w:divsChild>
    </w:div>
    <w:div w:id="1420633816">
      <w:bodyDiv w:val="1"/>
      <w:marLeft w:val="0"/>
      <w:marRight w:val="0"/>
      <w:marTop w:val="0"/>
      <w:marBottom w:val="0"/>
      <w:divBdr>
        <w:top w:val="none" w:sz="0" w:space="0" w:color="auto"/>
        <w:left w:val="none" w:sz="0" w:space="0" w:color="auto"/>
        <w:bottom w:val="none" w:sz="0" w:space="0" w:color="auto"/>
        <w:right w:val="none" w:sz="0" w:space="0" w:color="auto"/>
      </w:divBdr>
      <w:divsChild>
        <w:div w:id="856652427">
          <w:marLeft w:val="1440"/>
          <w:marRight w:val="0"/>
          <w:marTop w:val="0"/>
          <w:marBottom w:val="0"/>
          <w:divBdr>
            <w:top w:val="none" w:sz="0" w:space="0" w:color="auto"/>
            <w:left w:val="none" w:sz="0" w:space="0" w:color="auto"/>
            <w:bottom w:val="none" w:sz="0" w:space="0" w:color="auto"/>
            <w:right w:val="none" w:sz="0" w:space="0" w:color="auto"/>
          </w:divBdr>
        </w:div>
      </w:divsChild>
    </w:div>
    <w:div w:id="148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7264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76473">
              <w:marLeft w:val="0"/>
              <w:marRight w:val="0"/>
              <w:marTop w:val="0"/>
              <w:marBottom w:val="0"/>
              <w:divBdr>
                <w:top w:val="none" w:sz="0" w:space="0" w:color="auto"/>
                <w:left w:val="none" w:sz="0" w:space="0" w:color="auto"/>
                <w:bottom w:val="none" w:sz="0" w:space="0" w:color="auto"/>
                <w:right w:val="none" w:sz="0" w:space="0" w:color="auto"/>
              </w:divBdr>
              <w:divsChild>
                <w:div w:id="367798107">
                  <w:marLeft w:val="0"/>
                  <w:marRight w:val="0"/>
                  <w:marTop w:val="0"/>
                  <w:marBottom w:val="0"/>
                  <w:divBdr>
                    <w:top w:val="none" w:sz="0" w:space="0" w:color="auto"/>
                    <w:left w:val="none" w:sz="0" w:space="0" w:color="auto"/>
                    <w:bottom w:val="none" w:sz="0" w:space="0" w:color="auto"/>
                    <w:right w:val="none" w:sz="0" w:space="0" w:color="auto"/>
                  </w:divBdr>
                  <w:divsChild>
                    <w:div w:id="11712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87554">
      <w:bodyDiv w:val="1"/>
      <w:marLeft w:val="0"/>
      <w:marRight w:val="0"/>
      <w:marTop w:val="0"/>
      <w:marBottom w:val="0"/>
      <w:divBdr>
        <w:top w:val="none" w:sz="0" w:space="0" w:color="auto"/>
        <w:left w:val="none" w:sz="0" w:space="0" w:color="auto"/>
        <w:bottom w:val="none" w:sz="0" w:space="0" w:color="auto"/>
        <w:right w:val="none" w:sz="0" w:space="0" w:color="auto"/>
      </w:divBdr>
      <w:divsChild>
        <w:div w:id="792941853">
          <w:marLeft w:val="547"/>
          <w:marRight w:val="0"/>
          <w:marTop w:val="0"/>
          <w:marBottom w:val="0"/>
          <w:divBdr>
            <w:top w:val="none" w:sz="0" w:space="0" w:color="auto"/>
            <w:left w:val="none" w:sz="0" w:space="0" w:color="auto"/>
            <w:bottom w:val="none" w:sz="0" w:space="0" w:color="auto"/>
            <w:right w:val="none" w:sz="0" w:space="0" w:color="auto"/>
          </w:divBdr>
        </w:div>
        <w:div w:id="1098600058">
          <w:marLeft w:val="547"/>
          <w:marRight w:val="0"/>
          <w:marTop w:val="0"/>
          <w:marBottom w:val="0"/>
          <w:divBdr>
            <w:top w:val="none" w:sz="0" w:space="0" w:color="auto"/>
            <w:left w:val="none" w:sz="0" w:space="0" w:color="auto"/>
            <w:bottom w:val="none" w:sz="0" w:space="0" w:color="auto"/>
            <w:right w:val="none" w:sz="0" w:space="0" w:color="auto"/>
          </w:divBdr>
        </w:div>
        <w:div w:id="1422141964">
          <w:marLeft w:val="547"/>
          <w:marRight w:val="0"/>
          <w:marTop w:val="0"/>
          <w:marBottom w:val="0"/>
          <w:divBdr>
            <w:top w:val="none" w:sz="0" w:space="0" w:color="auto"/>
            <w:left w:val="none" w:sz="0" w:space="0" w:color="auto"/>
            <w:bottom w:val="none" w:sz="0" w:space="0" w:color="auto"/>
            <w:right w:val="none" w:sz="0" w:space="0" w:color="auto"/>
          </w:divBdr>
        </w:div>
        <w:div w:id="1557156508">
          <w:marLeft w:val="547"/>
          <w:marRight w:val="0"/>
          <w:marTop w:val="0"/>
          <w:marBottom w:val="0"/>
          <w:divBdr>
            <w:top w:val="none" w:sz="0" w:space="0" w:color="auto"/>
            <w:left w:val="none" w:sz="0" w:space="0" w:color="auto"/>
            <w:bottom w:val="none" w:sz="0" w:space="0" w:color="auto"/>
            <w:right w:val="none" w:sz="0" w:space="0" w:color="auto"/>
          </w:divBdr>
        </w:div>
      </w:divsChild>
    </w:div>
    <w:div w:id="1596136194">
      <w:bodyDiv w:val="1"/>
      <w:marLeft w:val="0"/>
      <w:marRight w:val="0"/>
      <w:marTop w:val="0"/>
      <w:marBottom w:val="0"/>
      <w:divBdr>
        <w:top w:val="none" w:sz="0" w:space="0" w:color="auto"/>
        <w:left w:val="none" w:sz="0" w:space="0" w:color="auto"/>
        <w:bottom w:val="none" w:sz="0" w:space="0" w:color="auto"/>
        <w:right w:val="none" w:sz="0" w:space="0" w:color="auto"/>
      </w:divBdr>
      <w:divsChild>
        <w:div w:id="503477696">
          <w:marLeft w:val="0"/>
          <w:marRight w:val="0"/>
          <w:marTop w:val="0"/>
          <w:marBottom w:val="0"/>
          <w:divBdr>
            <w:top w:val="none" w:sz="0" w:space="0" w:color="auto"/>
            <w:left w:val="none" w:sz="0" w:space="0" w:color="auto"/>
            <w:bottom w:val="none" w:sz="0" w:space="0" w:color="auto"/>
            <w:right w:val="none" w:sz="0" w:space="0" w:color="auto"/>
          </w:divBdr>
          <w:divsChild>
            <w:div w:id="2064481570">
              <w:marLeft w:val="0"/>
              <w:marRight w:val="0"/>
              <w:marTop w:val="0"/>
              <w:marBottom w:val="0"/>
              <w:divBdr>
                <w:top w:val="none" w:sz="0" w:space="0" w:color="auto"/>
                <w:left w:val="none" w:sz="0" w:space="0" w:color="auto"/>
                <w:bottom w:val="none" w:sz="0" w:space="0" w:color="auto"/>
                <w:right w:val="none" w:sz="0" w:space="0" w:color="auto"/>
              </w:divBdr>
              <w:divsChild>
                <w:div w:id="1230265253">
                  <w:marLeft w:val="0"/>
                  <w:marRight w:val="0"/>
                  <w:marTop w:val="0"/>
                  <w:marBottom w:val="0"/>
                  <w:divBdr>
                    <w:top w:val="none" w:sz="0" w:space="0" w:color="auto"/>
                    <w:left w:val="none" w:sz="0" w:space="0" w:color="auto"/>
                    <w:bottom w:val="none" w:sz="0" w:space="0" w:color="auto"/>
                    <w:right w:val="none" w:sz="0" w:space="0" w:color="auto"/>
                  </w:divBdr>
                </w:div>
                <w:div w:id="1245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9875">
          <w:marLeft w:val="0"/>
          <w:marRight w:val="0"/>
          <w:marTop w:val="0"/>
          <w:marBottom w:val="0"/>
          <w:divBdr>
            <w:top w:val="none" w:sz="0" w:space="0" w:color="auto"/>
            <w:left w:val="none" w:sz="0" w:space="0" w:color="auto"/>
            <w:bottom w:val="none" w:sz="0" w:space="0" w:color="auto"/>
            <w:right w:val="none" w:sz="0" w:space="0" w:color="auto"/>
          </w:divBdr>
        </w:div>
        <w:div w:id="1491554528">
          <w:marLeft w:val="0"/>
          <w:marRight w:val="0"/>
          <w:marTop w:val="0"/>
          <w:marBottom w:val="0"/>
          <w:divBdr>
            <w:top w:val="none" w:sz="0" w:space="0" w:color="auto"/>
            <w:left w:val="none" w:sz="0" w:space="0" w:color="auto"/>
            <w:bottom w:val="none" w:sz="0" w:space="0" w:color="auto"/>
            <w:right w:val="none" w:sz="0" w:space="0" w:color="auto"/>
          </w:divBdr>
        </w:div>
      </w:divsChild>
    </w:div>
    <w:div w:id="1684891478">
      <w:bodyDiv w:val="1"/>
      <w:marLeft w:val="0"/>
      <w:marRight w:val="0"/>
      <w:marTop w:val="0"/>
      <w:marBottom w:val="0"/>
      <w:divBdr>
        <w:top w:val="none" w:sz="0" w:space="0" w:color="auto"/>
        <w:left w:val="none" w:sz="0" w:space="0" w:color="auto"/>
        <w:bottom w:val="none" w:sz="0" w:space="0" w:color="auto"/>
        <w:right w:val="none" w:sz="0" w:space="0" w:color="auto"/>
      </w:divBdr>
    </w:div>
    <w:div w:id="1743412329">
      <w:bodyDiv w:val="1"/>
      <w:marLeft w:val="0"/>
      <w:marRight w:val="0"/>
      <w:marTop w:val="0"/>
      <w:marBottom w:val="0"/>
      <w:divBdr>
        <w:top w:val="none" w:sz="0" w:space="0" w:color="auto"/>
        <w:left w:val="none" w:sz="0" w:space="0" w:color="auto"/>
        <w:bottom w:val="none" w:sz="0" w:space="0" w:color="auto"/>
        <w:right w:val="none" w:sz="0" w:space="0" w:color="auto"/>
      </w:divBdr>
    </w:div>
    <w:div w:id="1756706045">
      <w:bodyDiv w:val="1"/>
      <w:marLeft w:val="0"/>
      <w:marRight w:val="0"/>
      <w:marTop w:val="0"/>
      <w:marBottom w:val="0"/>
      <w:divBdr>
        <w:top w:val="none" w:sz="0" w:space="0" w:color="auto"/>
        <w:left w:val="none" w:sz="0" w:space="0" w:color="auto"/>
        <w:bottom w:val="none" w:sz="0" w:space="0" w:color="auto"/>
        <w:right w:val="none" w:sz="0" w:space="0" w:color="auto"/>
      </w:divBdr>
    </w:div>
    <w:div w:id="1903247222">
      <w:bodyDiv w:val="1"/>
      <w:marLeft w:val="0"/>
      <w:marRight w:val="0"/>
      <w:marTop w:val="0"/>
      <w:marBottom w:val="0"/>
      <w:divBdr>
        <w:top w:val="none" w:sz="0" w:space="0" w:color="auto"/>
        <w:left w:val="none" w:sz="0" w:space="0" w:color="auto"/>
        <w:bottom w:val="none" w:sz="0" w:space="0" w:color="auto"/>
        <w:right w:val="none" w:sz="0" w:space="0" w:color="auto"/>
      </w:divBdr>
    </w:div>
    <w:div w:id="1950044368">
      <w:bodyDiv w:val="1"/>
      <w:marLeft w:val="0"/>
      <w:marRight w:val="0"/>
      <w:marTop w:val="0"/>
      <w:marBottom w:val="0"/>
      <w:divBdr>
        <w:top w:val="none" w:sz="0" w:space="0" w:color="auto"/>
        <w:left w:val="none" w:sz="0" w:space="0" w:color="auto"/>
        <w:bottom w:val="none" w:sz="0" w:space="0" w:color="auto"/>
        <w:right w:val="none" w:sz="0" w:space="0" w:color="auto"/>
      </w:divBdr>
      <w:divsChild>
        <w:div w:id="8680449">
          <w:marLeft w:val="0"/>
          <w:marRight w:val="0"/>
          <w:marTop w:val="0"/>
          <w:marBottom w:val="0"/>
          <w:divBdr>
            <w:top w:val="none" w:sz="0" w:space="0" w:color="auto"/>
            <w:left w:val="none" w:sz="0" w:space="0" w:color="auto"/>
            <w:bottom w:val="none" w:sz="0" w:space="0" w:color="auto"/>
            <w:right w:val="none" w:sz="0" w:space="0" w:color="auto"/>
          </w:divBdr>
        </w:div>
        <w:div w:id="31619087">
          <w:marLeft w:val="0"/>
          <w:marRight w:val="0"/>
          <w:marTop w:val="0"/>
          <w:marBottom w:val="0"/>
          <w:divBdr>
            <w:top w:val="none" w:sz="0" w:space="0" w:color="auto"/>
            <w:left w:val="none" w:sz="0" w:space="0" w:color="auto"/>
            <w:bottom w:val="none" w:sz="0" w:space="0" w:color="auto"/>
            <w:right w:val="none" w:sz="0" w:space="0" w:color="auto"/>
          </w:divBdr>
          <w:divsChild>
            <w:div w:id="1516382554">
              <w:marLeft w:val="0"/>
              <w:marRight w:val="0"/>
              <w:marTop w:val="0"/>
              <w:marBottom w:val="0"/>
              <w:divBdr>
                <w:top w:val="none" w:sz="0" w:space="0" w:color="auto"/>
                <w:left w:val="none" w:sz="0" w:space="0" w:color="auto"/>
                <w:bottom w:val="none" w:sz="0" w:space="0" w:color="auto"/>
                <w:right w:val="none" w:sz="0" w:space="0" w:color="auto"/>
              </w:divBdr>
            </w:div>
            <w:div w:id="2087529015">
              <w:marLeft w:val="0"/>
              <w:marRight w:val="0"/>
              <w:marTop w:val="0"/>
              <w:marBottom w:val="0"/>
              <w:divBdr>
                <w:top w:val="none" w:sz="0" w:space="0" w:color="auto"/>
                <w:left w:val="none" w:sz="0" w:space="0" w:color="auto"/>
                <w:bottom w:val="none" w:sz="0" w:space="0" w:color="auto"/>
                <w:right w:val="none" w:sz="0" w:space="0" w:color="auto"/>
              </w:divBdr>
            </w:div>
          </w:divsChild>
        </w:div>
        <w:div w:id="340550424">
          <w:marLeft w:val="0"/>
          <w:marRight w:val="0"/>
          <w:marTop w:val="0"/>
          <w:marBottom w:val="0"/>
          <w:divBdr>
            <w:top w:val="none" w:sz="0" w:space="0" w:color="auto"/>
            <w:left w:val="none" w:sz="0" w:space="0" w:color="auto"/>
            <w:bottom w:val="none" w:sz="0" w:space="0" w:color="auto"/>
            <w:right w:val="none" w:sz="0" w:space="0" w:color="auto"/>
          </w:divBdr>
        </w:div>
        <w:div w:id="353383095">
          <w:marLeft w:val="0"/>
          <w:marRight w:val="0"/>
          <w:marTop w:val="0"/>
          <w:marBottom w:val="0"/>
          <w:divBdr>
            <w:top w:val="none" w:sz="0" w:space="0" w:color="auto"/>
            <w:left w:val="none" w:sz="0" w:space="0" w:color="auto"/>
            <w:bottom w:val="none" w:sz="0" w:space="0" w:color="auto"/>
            <w:right w:val="none" w:sz="0" w:space="0" w:color="auto"/>
          </w:divBdr>
        </w:div>
        <w:div w:id="449933834">
          <w:marLeft w:val="0"/>
          <w:marRight w:val="0"/>
          <w:marTop w:val="0"/>
          <w:marBottom w:val="0"/>
          <w:divBdr>
            <w:top w:val="none" w:sz="0" w:space="0" w:color="auto"/>
            <w:left w:val="none" w:sz="0" w:space="0" w:color="auto"/>
            <w:bottom w:val="none" w:sz="0" w:space="0" w:color="auto"/>
            <w:right w:val="none" w:sz="0" w:space="0" w:color="auto"/>
          </w:divBdr>
        </w:div>
        <w:div w:id="493306236">
          <w:marLeft w:val="0"/>
          <w:marRight w:val="0"/>
          <w:marTop w:val="0"/>
          <w:marBottom w:val="0"/>
          <w:divBdr>
            <w:top w:val="none" w:sz="0" w:space="0" w:color="auto"/>
            <w:left w:val="none" w:sz="0" w:space="0" w:color="auto"/>
            <w:bottom w:val="none" w:sz="0" w:space="0" w:color="auto"/>
            <w:right w:val="none" w:sz="0" w:space="0" w:color="auto"/>
          </w:divBdr>
        </w:div>
        <w:div w:id="1029645685">
          <w:marLeft w:val="0"/>
          <w:marRight w:val="0"/>
          <w:marTop w:val="0"/>
          <w:marBottom w:val="0"/>
          <w:divBdr>
            <w:top w:val="none" w:sz="0" w:space="0" w:color="auto"/>
            <w:left w:val="none" w:sz="0" w:space="0" w:color="auto"/>
            <w:bottom w:val="none" w:sz="0" w:space="0" w:color="auto"/>
            <w:right w:val="none" w:sz="0" w:space="0" w:color="auto"/>
          </w:divBdr>
        </w:div>
        <w:div w:id="1531912100">
          <w:marLeft w:val="0"/>
          <w:marRight w:val="0"/>
          <w:marTop w:val="0"/>
          <w:marBottom w:val="0"/>
          <w:divBdr>
            <w:top w:val="none" w:sz="0" w:space="0" w:color="auto"/>
            <w:left w:val="none" w:sz="0" w:space="0" w:color="auto"/>
            <w:bottom w:val="none" w:sz="0" w:space="0" w:color="auto"/>
            <w:right w:val="none" w:sz="0" w:space="0" w:color="auto"/>
          </w:divBdr>
        </w:div>
        <w:div w:id="1881086935">
          <w:marLeft w:val="0"/>
          <w:marRight w:val="0"/>
          <w:marTop w:val="0"/>
          <w:marBottom w:val="0"/>
          <w:divBdr>
            <w:top w:val="none" w:sz="0" w:space="0" w:color="auto"/>
            <w:left w:val="none" w:sz="0" w:space="0" w:color="auto"/>
            <w:bottom w:val="none" w:sz="0" w:space="0" w:color="auto"/>
            <w:right w:val="none" w:sz="0" w:space="0" w:color="auto"/>
          </w:divBdr>
        </w:div>
        <w:div w:id="2094348761">
          <w:marLeft w:val="0"/>
          <w:marRight w:val="0"/>
          <w:marTop w:val="0"/>
          <w:marBottom w:val="0"/>
          <w:divBdr>
            <w:top w:val="none" w:sz="0" w:space="0" w:color="auto"/>
            <w:left w:val="none" w:sz="0" w:space="0" w:color="auto"/>
            <w:bottom w:val="none" w:sz="0" w:space="0" w:color="auto"/>
            <w:right w:val="none" w:sz="0" w:space="0" w:color="auto"/>
          </w:divBdr>
        </w:div>
      </w:divsChild>
    </w:div>
    <w:div w:id="20103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SBR Wonen">
      <a:dk1>
        <a:sysClr val="windowText" lastClr="000000"/>
      </a:dk1>
      <a:lt1>
        <a:sysClr val="window" lastClr="FFFFFF"/>
      </a:lt1>
      <a:dk2>
        <a:srgbClr val="000000"/>
      </a:dk2>
      <a:lt2>
        <a:srgbClr val="F8F8F8"/>
      </a:lt2>
      <a:accent1>
        <a:srgbClr val="E0592A"/>
      </a:accent1>
      <a:accent2>
        <a:srgbClr val="13868E"/>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247993-7ef5-4786-b202-467a9a94dcc2">
      <UserInfo>
        <DisplayName>Abderrahim Skori</DisplayName>
        <AccountId>67</AccountId>
        <AccountType/>
      </UserInfo>
    </SharedWithUsers>
    <TaxCatchAll xmlns="ce247993-7ef5-4786-b202-467a9a94dcc2" xsi:nil="true"/>
    <lcf76f155ced4ddcb4097134ff3c332f xmlns="d4ff84c2-8ec3-4bb4-908f-4fcbc60fce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3931F50928D940B6A9046C7FAEA6C6" ma:contentTypeVersion="19" ma:contentTypeDescription="Een nieuw document maken." ma:contentTypeScope="" ma:versionID="df44fe6913348b75caf593686a6e51a3">
  <xsd:schema xmlns:xsd="http://www.w3.org/2001/XMLSchema" xmlns:xs="http://www.w3.org/2001/XMLSchema" xmlns:p="http://schemas.microsoft.com/office/2006/metadata/properties" xmlns:ns2="d4ff84c2-8ec3-4bb4-908f-4fcbc60fcea7" xmlns:ns3="ce247993-7ef5-4786-b202-467a9a94dcc2" targetNamespace="http://schemas.microsoft.com/office/2006/metadata/properties" ma:root="true" ma:fieldsID="406006dc2958e5113f7b835ff2969b56" ns2:_="" ns3:_="">
    <xsd:import namespace="d4ff84c2-8ec3-4bb4-908f-4fcbc60fcea7"/>
    <xsd:import namespace="ce247993-7ef5-4786-b202-467a9a94dc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f84c2-8ec3-4bb4-908f-4fcbc60fc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9060641-ae12-4989-8979-a7e68ba4d0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47993-7ef5-4786-b202-467a9a94dc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c954efad-7f18-4c22-b51b-4d5f22fa12e9}" ma:internalName="TaxCatchAll" ma:showField="CatchAllData" ma:web="ce247993-7ef5-4786-b202-467a9a94d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7007D-817A-4E8F-9B88-E9C62129C79B}">
  <ds:schemaRef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ce247993-7ef5-4786-b202-467a9a94dcc2"/>
    <ds:schemaRef ds:uri="d4ff84c2-8ec3-4bb4-908f-4fcbc60fcea7"/>
  </ds:schemaRefs>
</ds:datastoreItem>
</file>

<file path=customXml/itemProps2.xml><?xml version="1.0" encoding="utf-8"?>
<ds:datastoreItem xmlns:ds="http://schemas.openxmlformats.org/officeDocument/2006/customXml" ds:itemID="{E325DBCF-C30C-4B3C-94F9-1D048035E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f84c2-8ec3-4bb4-908f-4fcbc60fcea7"/>
    <ds:schemaRef ds:uri="ce247993-7ef5-4786-b202-467a9a94d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7E14B-F51B-4363-8D8A-3062BDED9B32}">
  <ds:schemaRefs>
    <ds:schemaRef ds:uri="http://schemas.openxmlformats.org/officeDocument/2006/bibliography"/>
  </ds:schemaRefs>
</ds:datastoreItem>
</file>

<file path=customXml/itemProps4.xml><?xml version="1.0" encoding="utf-8"?>
<ds:datastoreItem xmlns:ds="http://schemas.openxmlformats.org/officeDocument/2006/customXml" ds:itemID="{20DD9362-5CCC-42E8-9386-5FACEF818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794</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Khalil Yaqoob</cp:lastModifiedBy>
  <cp:revision>38</cp:revision>
  <dcterms:created xsi:type="dcterms:W3CDTF">2023-05-23T14:25:00Z</dcterms:created>
  <dcterms:modified xsi:type="dcterms:W3CDTF">2023-09-28T10:10:00Z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0x010100B73931F50928D940B6A9046C7FAEA6C6</vt:lpwstr>
  </property>
  <property fmtid="{D5CDD505-2E9C-101B-9397-08002B2CF9AE}" pid="3" name="MediaServiceImageTags">
    <vt:lpwstr/>
  </property>
</Properties>
</file>